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B62423" w14:textId="77777777" w:rsidR="00D95406" w:rsidRPr="003051FC" w:rsidRDefault="00D95406" w:rsidP="00D95406">
      <w:pPr>
        <w:jc w:val="center"/>
        <w:rPr>
          <w:rFonts w:ascii="Arial" w:hAnsi="Arial" w:cs="Arial"/>
          <w:b/>
          <w:sz w:val="28"/>
          <w:szCs w:val="28"/>
        </w:rPr>
      </w:pPr>
      <w:r w:rsidRPr="003051FC">
        <w:rPr>
          <w:rFonts w:ascii="Arial" w:hAnsi="Arial" w:cs="Arial"/>
          <w:b/>
          <w:sz w:val="28"/>
          <w:szCs w:val="28"/>
        </w:rPr>
        <w:t>Osage Beach Fire Protection District</w:t>
      </w:r>
    </w:p>
    <w:p w14:paraId="4A95195F" w14:textId="77777777" w:rsidR="00D95406" w:rsidRDefault="00D95406" w:rsidP="00D95406">
      <w:pPr>
        <w:jc w:val="center"/>
        <w:rPr>
          <w:rFonts w:ascii="Arial" w:hAnsi="Arial" w:cs="Arial"/>
          <w:b/>
        </w:rPr>
      </w:pPr>
    </w:p>
    <w:p w14:paraId="54FB365D" w14:textId="77777777" w:rsidR="00D95406" w:rsidRPr="003051FC" w:rsidRDefault="00D95406" w:rsidP="00D95406">
      <w:pPr>
        <w:jc w:val="center"/>
        <w:rPr>
          <w:rFonts w:ascii="Arial" w:hAnsi="Arial" w:cs="Arial"/>
          <w:b/>
        </w:rPr>
      </w:pPr>
      <w:r>
        <w:rPr>
          <w:rFonts w:ascii="Arial" w:hAnsi="Arial" w:cs="Arial"/>
          <w:b/>
        </w:rPr>
        <w:t>Bid Specifications for Concrete Parking Lot and Repair</w:t>
      </w:r>
    </w:p>
    <w:p w14:paraId="44617A5B" w14:textId="77777777" w:rsidR="00D95406" w:rsidRPr="00D75EA2" w:rsidRDefault="00D95406" w:rsidP="00D95406">
      <w:pPr>
        <w:rPr>
          <w:rFonts w:ascii="Arial" w:hAnsi="Arial" w:cs="Arial"/>
          <w:sz w:val="22"/>
          <w:szCs w:val="22"/>
        </w:rPr>
      </w:pPr>
    </w:p>
    <w:p w14:paraId="6A9FD677" w14:textId="77777777" w:rsidR="00D95406" w:rsidRPr="00D75EA2" w:rsidRDefault="00D95406" w:rsidP="00D95406">
      <w:pPr>
        <w:rPr>
          <w:rFonts w:ascii="Arial" w:hAnsi="Arial" w:cs="Arial"/>
          <w:sz w:val="22"/>
          <w:szCs w:val="22"/>
        </w:rPr>
      </w:pPr>
    </w:p>
    <w:p w14:paraId="10F3722B" w14:textId="77777777" w:rsidR="00D95406" w:rsidRDefault="00D95406" w:rsidP="00D95406">
      <w:pPr>
        <w:rPr>
          <w:rFonts w:ascii="Arial" w:hAnsi="Arial" w:cs="Arial"/>
          <w:sz w:val="22"/>
          <w:szCs w:val="22"/>
        </w:rPr>
      </w:pPr>
      <w:r w:rsidRPr="00D75EA2">
        <w:rPr>
          <w:rFonts w:ascii="Arial" w:hAnsi="Arial" w:cs="Arial"/>
          <w:sz w:val="22"/>
          <w:szCs w:val="22"/>
        </w:rPr>
        <w:t>The Osage Beach Fire District is ac</w:t>
      </w:r>
      <w:r>
        <w:rPr>
          <w:rFonts w:ascii="Arial" w:hAnsi="Arial" w:cs="Arial"/>
          <w:sz w:val="22"/>
          <w:szCs w:val="22"/>
        </w:rPr>
        <w:t xml:space="preserve">cepting individual bids for a </w:t>
      </w:r>
      <w:r w:rsidRPr="0045646C">
        <w:rPr>
          <w:rFonts w:ascii="Arial" w:hAnsi="Arial" w:cs="Arial"/>
          <w:sz w:val="22"/>
          <w:szCs w:val="22"/>
        </w:rPr>
        <w:t xml:space="preserve">Concrete </w:t>
      </w:r>
      <w:r w:rsidR="00750367">
        <w:rPr>
          <w:rFonts w:ascii="Arial" w:hAnsi="Arial" w:cs="Arial"/>
          <w:sz w:val="22"/>
          <w:szCs w:val="22"/>
        </w:rPr>
        <w:t>Drive area in front of Station 2</w:t>
      </w:r>
      <w:r>
        <w:rPr>
          <w:rFonts w:ascii="Arial" w:hAnsi="Arial" w:cs="Arial"/>
          <w:sz w:val="22"/>
          <w:szCs w:val="22"/>
        </w:rPr>
        <w:t>:</w:t>
      </w:r>
    </w:p>
    <w:p w14:paraId="666F946A" w14:textId="77777777" w:rsidR="00D95406" w:rsidRDefault="00D95406" w:rsidP="00D95406">
      <w:pPr>
        <w:rPr>
          <w:rFonts w:ascii="Arial" w:hAnsi="Arial" w:cs="Arial"/>
          <w:sz w:val="22"/>
          <w:szCs w:val="22"/>
        </w:rPr>
      </w:pPr>
    </w:p>
    <w:p w14:paraId="619D9A92" w14:textId="77777777" w:rsidR="00D95406" w:rsidRDefault="00D95406" w:rsidP="00D95406">
      <w:pPr>
        <w:jc w:val="center"/>
        <w:rPr>
          <w:rFonts w:ascii="Arial" w:hAnsi="Arial" w:cs="Arial"/>
          <w:b/>
          <w:sz w:val="22"/>
          <w:szCs w:val="22"/>
        </w:rPr>
      </w:pPr>
      <w:r>
        <w:rPr>
          <w:rFonts w:ascii="Arial" w:hAnsi="Arial" w:cs="Arial"/>
          <w:b/>
          <w:sz w:val="22"/>
          <w:szCs w:val="22"/>
        </w:rPr>
        <w:t xml:space="preserve">Station </w:t>
      </w:r>
      <w:r w:rsidR="00750367">
        <w:rPr>
          <w:rFonts w:ascii="Arial" w:hAnsi="Arial" w:cs="Arial"/>
          <w:b/>
          <w:sz w:val="22"/>
          <w:szCs w:val="22"/>
        </w:rPr>
        <w:t>2</w:t>
      </w:r>
    </w:p>
    <w:p w14:paraId="763FBABD" w14:textId="77777777" w:rsidR="00D95406" w:rsidRPr="00371161" w:rsidRDefault="00750367" w:rsidP="00D95406">
      <w:pPr>
        <w:jc w:val="center"/>
        <w:rPr>
          <w:rFonts w:ascii="Arial" w:hAnsi="Arial" w:cs="Arial"/>
          <w:b/>
          <w:sz w:val="22"/>
          <w:szCs w:val="22"/>
        </w:rPr>
      </w:pPr>
      <w:r>
        <w:rPr>
          <w:rFonts w:ascii="Arial" w:hAnsi="Arial" w:cs="Arial"/>
          <w:b/>
          <w:sz w:val="22"/>
          <w:szCs w:val="22"/>
        </w:rPr>
        <w:t>6186</w:t>
      </w:r>
      <w:r w:rsidR="00D95406" w:rsidRPr="00371161">
        <w:rPr>
          <w:rFonts w:ascii="Arial" w:hAnsi="Arial" w:cs="Arial"/>
          <w:b/>
          <w:sz w:val="22"/>
          <w:szCs w:val="22"/>
        </w:rPr>
        <w:t xml:space="preserve"> </w:t>
      </w:r>
      <w:r>
        <w:rPr>
          <w:rFonts w:ascii="Arial" w:hAnsi="Arial" w:cs="Arial"/>
          <w:b/>
          <w:sz w:val="22"/>
          <w:szCs w:val="22"/>
        </w:rPr>
        <w:t>Fire Station Road</w:t>
      </w:r>
    </w:p>
    <w:p w14:paraId="05EBCD7D" w14:textId="77777777" w:rsidR="00D95406" w:rsidRDefault="00D95406" w:rsidP="00D95406">
      <w:pPr>
        <w:jc w:val="center"/>
        <w:rPr>
          <w:rFonts w:ascii="Arial" w:hAnsi="Arial" w:cs="Arial"/>
          <w:b/>
          <w:sz w:val="22"/>
          <w:szCs w:val="22"/>
        </w:rPr>
      </w:pPr>
      <w:r w:rsidRPr="00371161">
        <w:rPr>
          <w:rFonts w:ascii="Arial" w:hAnsi="Arial" w:cs="Arial"/>
          <w:b/>
          <w:sz w:val="22"/>
          <w:szCs w:val="22"/>
        </w:rPr>
        <w:t>Osage Beach, MO 65065</w:t>
      </w:r>
    </w:p>
    <w:p w14:paraId="4236EC62" w14:textId="77777777" w:rsidR="00D95406" w:rsidRDefault="00D95406" w:rsidP="00D95406">
      <w:pPr>
        <w:jc w:val="center"/>
        <w:rPr>
          <w:rFonts w:ascii="Arial" w:hAnsi="Arial" w:cs="Arial"/>
          <w:b/>
          <w:sz w:val="22"/>
          <w:szCs w:val="22"/>
        </w:rPr>
      </w:pPr>
    </w:p>
    <w:p w14:paraId="50173960" w14:textId="77777777" w:rsidR="00D95406" w:rsidRDefault="00D95406" w:rsidP="00D95406">
      <w:pPr>
        <w:rPr>
          <w:rFonts w:ascii="Arial" w:hAnsi="Arial" w:cs="Arial"/>
          <w:sz w:val="22"/>
          <w:szCs w:val="22"/>
        </w:rPr>
      </w:pPr>
    </w:p>
    <w:p w14:paraId="2601068C" w14:textId="77777777" w:rsidR="004D7899" w:rsidRDefault="00D95406" w:rsidP="00D95406">
      <w:pPr>
        <w:rPr>
          <w:rFonts w:ascii="Arial" w:hAnsi="Arial" w:cs="Arial"/>
          <w:sz w:val="22"/>
          <w:szCs w:val="22"/>
        </w:rPr>
      </w:pPr>
      <w:r>
        <w:rPr>
          <w:rFonts w:ascii="Arial" w:hAnsi="Arial" w:cs="Arial"/>
          <w:sz w:val="22"/>
          <w:szCs w:val="22"/>
        </w:rPr>
        <w:t xml:space="preserve">Bids are due no later than </w:t>
      </w:r>
      <w:r w:rsidR="004D7899">
        <w:rPr>
          <w:rFonts w:ascii="Arial" w:hAnsi="Arial" w:cs="Arial"/>
          <w:sz w:val="22"/>
          <w:szCs w:val="22"/>
        </w:rPr>
        <w:t>Thursday, October 13</w:t>
      </w:r>
      <w:r w:rsidR="004D7899" w:rsidRPr="004D7899">
        <w:rPr>
          <w:rFonts w:ascii="Arial" w:hAnsi="Arial" w:cs="Arial"/>
          <w:sz w:val="22"/>
          <w:szCs w:val="22"/>
          <w:vertAlign w:val="superscript"/>
        </w:rPr>
        <w:t>th</w:t>
      </w:r>
      <w:r w:rsidR="004D7899">
        <w:rPr>
          <w:rFonts w:ascii="Arial" w:hAnsi="Arial" w:cs="Arial"/>
          <w:sz w:val="22"/>
          <w:szCs w:val="22"/>
        </w:rPr>
        <w:t xml:space="preserve"> at 4:00 pm</w:t>
      </w:r>
    </w:p>
    <w:p w14:paraId="1064E734" w14:textId="77777777" w:rsidR="004D7899" w:rsidRDefault="004D7899" w:rsidP="00D95406">
      <w:pPr>
        <w:rPr>
          <w:rFonts w:ascii="Arial" w:hAnsi="Arial" w:cs="Arial"/>
          <w:sz w:val="22"/>
          <w:szCs w:val="22"/>
        </w:rPr>
      </w:pPr>
    </w:p>
    <w:p w14:paraId="0A066E2A" w14:textId="77777777" w:rsidR="004D7899" w:rsidRDefault="004D7899" w:rsidP="00D95406">
      <w:pPr>
        <w:rPr>
          <w:rFonts w:ascii="Arial" w:hAnsi="Arial" w:cs="Arial"/>
          <w:sz w:val="22"/>
          <w:szCs w:val="22"/>
        </w:rPr>
      </w:pPr>
      <w:r>
        <w:rPr>
          <w:rFonts w:ascii="Arial" w:hAnsi="Arial" w:cs="Arial"/>
          <w:sz w:val="22"/>
          <w:szCs w:val="22"/>
        </w:rPr>
        <w:t xml:space="preserve">Bid packets may be obtained at Station 1 Headquarters or from </w:t>
      </w:r>
      <w:hyperlink r:id="rId6" w:history="1">
        <w:r w:rsidRPr="004C78CE">
          <w:rPr>
            <w:rStyle w:val="Hyperlink"/>
            <w:rFonts w:ascii="Arial" w:hAnsi="Arial" w:cs="Arial"/>
            <w:sz w:val="22"/>
            <w:szCs w:val="22"/>
          </w:rPr>
          <w:t>www.obfire.com</w:t>
        </w:r>
      </w:hyperlink>
      <w:r>
        <w:rPr>
          <w:rFonts w:ascii="Arial" w:hAnsi="Arial" w:cs="Arial"/>
          <w:sz w:val="22"/>
          <w:szCs w:val="22"/>
        </w:rPr>
        <w:t xml:space="preserve"> </w:t>
      </w:r>
    </w:p>
    <w:p w14:paraId="33BD048B" w14:textId="77777777" w:rsidR="00D95406" w:rsidRDefault="00D95406" w:rsidP="00D95406">
      <w:pPr>
        <w:rPr>
          <w:rFonts w:ascii="Arial" w:hAnsi="Arial" w:cs="Arial"/>
          <w:sz w:val="22"/>
          <w:szCs w:val="22"/>
        </w:rPr>
      </w:pPr>
    </w:p>
    <w:p w14:paraId="756426AE" w14:textId="77777777" w:rsidR="00D95406" w:rsidRDefault="00D95406" w:rsidP="00D95406">
      <w:pPr>
        <w:rPr>
          <w:rFonts w:ascii="Arial" w:hAnsi="Arial" w:cs="Arial"/>
          <w:sz w:val="22"/>
          <w:szCs w:val="22"/>
        </w:rPr>
      </w:pPr>
      <w:r>
        <w:rPr>
          <w:rFonts w:ascii="Arial" w:hAnsi="Arial" w:cs="Arial"/>
          <w:sz w:val="22"/>
          <w:szCs w:val="22"/>
        </w:rPr>
        <w:t xml:space="preserve">Bids are required to be </w:t>
      </w:r>
      <w:r w:rsidRPr="006411C1">
        <w:rPr>
          <w:rFonts w:ascii="Arial" w:hAnsi="Arial" w:cs="Arial"/>
          <w:b/>
          <w:sz w:val="22"/>
          <w:szCs w:val="22"/>
          <w:u w:val="single"/>
        </w:rPr>
        <w:t>Sealed Bids</w:t>
      </w:r>
      <w:r>
        <w:rPr>
          <w:rFonts w:ascii="Arial" w:hAnsi="Arial" w:cs="Arial"/>
          <w:sz w:val="22"/>
          <w:szCs w:val="22"/>
        </w:rPr>
        <w:t xml:space="preserve"> and envelopes should be clearly marked:</w:t>
      </w:r>
    </w:p>
    <w:p w14:paraId="1E2CC76A" w14:textId="77777777" w:rsidR="00D95406" w:rsidRDefault="00D95406" w:rsidP="00D95406">
      <w:pPr>
        <w:rPr>
          <w:rFonts w:ascii="Arial" w:hAnsi="Arial" w:cs="Arial"/>
          <w:sz w:val="22"/>
          <w:szCs w:val="22"/>
        </w:rPr>
      </w:pPr>
    </w:p>
    <w:p w14:paraId="36EAFE0E" w14:textId="77777777" w:rsidR="00D95406" w:rsidRDefault="00950E4F" w:rsidP="00D95406">
      <w:pPr>
        <w:jc w:val="center"/>
        <w:rPr>
          <w:rFonts w:ascii="Arial" w:hAnsi="Arial" w:cs="Arial"/>
          <w:b/>
        </w:rPr>
      </w:pPr>
      <w:r>
        <w:rPr>
          <w:rFonts w:ascii="Arial" w:hAnsi="Arial" w:cs="Arial"/>
          <w:b/>
        </w:rPr>
        <w:t>Concrete Apron Replacement</w:t>
      </w:r>
    </w:p>
    <w:p w14:paraId="7021430A" w14:textId="77777777" w:rsidR="00750367" w:rsidRDefault="00750367" w:rsidP="00D95406">
      <w:pPr>
        <w:jc w:val="center"/>
        <w:rPr>
          <w:rFonts w:ascii="Arial" w:hAnsi="Arial" w:cs="Arial"/>
          <w:b/>
        </w:rPr>
      </w:pPr>
      <w:r>
        <w:rPr>
          <w:rFonts w:ascii="Arial" w:hAnsi="Arial" w:cs="Arial"/>
          <w:b/>
        </w:rPr>
        <w:t>Bids to be received at</w:t>
      </w:r>
    </w:p>
    <w:p w14:paraId="4715BC4F" w14:textId="77777777" w:rsidR="00750367" w:rsidRDefault="00750367" w:rsidP="00D95406">
      <w:pPr>
        <w:jc w:val="center"/>
        <w:rPr>
          <w:rFonts w:ascii="Arial" w:hAnsi="Arial" w:cs="Arial"/>
          <w:b/>
        </w:rPr>
      </w:pPr>
      <w:r>
        <w:rPr>
          <w:rFonts w:ascii="Arial" w:hAnsi="Arial" w:cs="Arial"/>
          <w:b/>
        </w:rPr>
        <w:t>Osage Beach Fire District</w:t>
      </w:r>
    </w:p>
    <w:p w14:paraId="27E60F46" w14:textId="77777777" w:rsidR="00750367" w:rsidRDefault="00750367" w:rsidP="00D95406">
      <w:pPr>
        <w:jc w:val="center"/>
        <w:rPr>
          <w:rFonts w:ascii="Arial" w:hAnsi="Arial" w:cs="Arial"/>
          <w:b/>
        </w:rPr>
      </w:pPr>
      <w:r>
        <w:rPr>
          <w:rFonts w:ascii="Arial" w:hAnsi="Arial" w:cs="Arial"/>
          <w:b/>
        </w:rPr>
        <w:t>1170 Bluff Drive</w:t>
      </w:r>
    </w:p>
    <w:p w14:paraId="3FE4AB79" w14:textId="77777777" w:rsidR="00750367" w:rsidRPr="003051FC" w:rsidRDefault="00750367" w:rsidP="00D95406">
      <w:pPr>
        <w:jc w:val="center"/>
        <w:rPr>
          <w:rFonts w:ascii="Arial" w:hAnsi="Arial" w:cs="Arial"/>
          <w:b/>
        </w:rPr>
      </w:pPr>
      <w:r>
        <w:rPr>
          <w:rFonts w:ascii="Arial" w:hAnsi="Arial" w:cs="Arial"/>
          <w:b/>
        </w:rPr>
        <w:t>Osage Beach MO 65065</w:t>
      </w:r>
    </w:p>
    <w:p w14:paraId="42931FE4" w14:textId="77777777" w:rsidR="00D95406" w:rsidRDefault="00D95406" w:rsidP="00D95406">
      <w:pPr>
        <w:rPr>
          <w:rFonts w:ascii="Arial" w:hAnsi="Arial" w:cs="Arial"/>
          <w:sz w:val="22"/>
          <w:szCs w:val="22"/>
        </w:rPr>
      </w:pPr>
    </w:p>
    <w:p w14:paraId="213B4CFD" w14:textId="77777777" w:rsidR="00D95406" w:rsidRDefault="00D95406" w:rsidP="00D95406">
      <w:pPr>
        <w:rPr>
          <w:rFonts w:ascii="Arial" w:hAnsi="Arial" w:cs="Arial"/>
          <w:sz w:val="22"/>
          <w:szCs w:val="22"/>
        </w:rPr>
      </w:pPr>
      <w:r w:rsidRPr="00E83DFD">
        <w:rPr>
          <w:rFonts w:ascii="Arial" w:hAnsi="Arial" w:cs="Arial"/>
          <w:b/>
          <w:sz w:val="22"/>
          <w:szCs w:val="22"/>
        </w:rPr>
        <w:t>Each Bidder is required to do a site visit to obtain exact measurements</w:t>
      </w:r>
      <w:r w:rsidR="008C68CB">
        <w:rPr>
          <w:rFonts w:ascii="Arial" w:hAnsi="Arial" w:cs="Arial"/>
          <w:b/>
          <w:sz w:val="22"/>
          <w:szCs w:val="22"/>
        </w:rPr>
        <w:t xml:space="preserve"> and grades</w:t>
      </w:r>
      <w:r>
        <w:rPr>
          <w:rFonts w:ascii="Arial" w:hAnsi="Arial" w:cs="Arial"/>
          <w:sz w:val="22"/>
          <w:szCs w:val="22"/>
        </w:rPr>
        <w:t>.  Please contact the District Headquarters to set up a time. 573-348-1221</w:t>
      </w:r>
      <w:r w:rsidR="008C68CB">
        <w:rPr>
          <w:rFonts w:ascii="Arial" w:hAnsi="Arial" w:cs="Arial"/>
          <w:sz w:val="22"/>
          <w:szCs w:val="22"/>
        </w:rPr>
        <w:t>.</w:t>
      </w:r>
    </w:p>
    <w:p w14:paraId="7B05539C" w14:textId="77777777" w:rsidR="00536887" w:rsidRDefault="00536887" w:rsidP="00D95406">
      <w:pPr>
        <w:rPr>
          <w:rFonts w:ascii="Arial" w:hAnsi="Arial" w:cs="Arial"/>
          <w:sz w:val="22"/>
          <w:szCs w:val="22"/>
        </w:rPr>
      </w:pPr>
    </w:p>
    <w:p w14:paraId="16656F60" w14:textId="77777777" w:rsidR="00536887" w:rsidRDefault="00536887" w:rsidP="00D95406">
      <w:pPr>
        <w:rPr>
          <w:rFonts w:ascii="Arial" w:hAnsi="Arial" w:cs="Arial"/>
          <w:b/>
          <w:sz w:val="22"/>
          <w:szCs w:val="22"/>
          <w:u w:val="single"/>
        </w:rPr>
      </w:pPr>
      <w:r w:rsidRPr="00536887">
        <w:rPr>
          <w:rFonts w:ascii="Arial" w:hAnsi="Arial" w:cs="Arial"/>
          <w:b/>
          <w:sz w:val="22"/>
          <w:szCs w:val="22"/>
          <w:u w:val="single"/>
        </w:rPr>
        <w:t>Note:  This project will require not less than the prevailing rate of wages, as set out in the wage order attached to and made part of the specification for work under the contract, must be paid to all workers performing work under the contract.</w:t>
      </w:r>
      <w:r w:rsidR="0021138A">
        <w:rPr>
          <w:rFonts w:ascii="Arial" w:hAnsi="Arial" w:cs="Arial"/>
          <w:b/>
          <w:sz w:val="22"/>
          <w:szCs w:val="22"/>
          <w:u w:val="single"/>
        </w:rPr>
        <w:t xml:space="preserve">  </w:t>
      </w:r>
    </w:p>
    <w:p w14:paraId="4C6E7856" w14:textId="77777777" w:rsidR="0021138A" w:rsidRDefault="0021138A" w:rsidP="00D95406">
      <w:pPr>
        <w:rPr>
          <w:rFonts w:ascii="Arial" w:hAnsi="Arial" w:cs="Arial"/>
          <w:b/>
          <w:sz w:val="22"/>
          <w:szCs w:val="22"/>
          <w:u w:val="single"/>
        </w:rPr>
      </w:pPr>
    </w:p>
    <w:p w14:paraId="450B5981" w14:textId="77777777" w:rsidR="0021138A" w:rsidRPr="0021138A" w:rsidRDefault="0021138A" w:rsidP="00D95406">
      <w:pPr>
        <w:rPr>
          <w:rFonts w:ascii="Arial" w:hAnsi="Arial" w:cs="Arial"/>
          <w:b/>
          <w:u w:val="single"/>
        </w:rPr>
      </w:pPr>
      <w:r w:rsidRPr="0021138A">
        <w:rPr>
          <w:rFonts w:ascii="Arial" w:hAnsi="Arial" w:cs="Arial"/>
          <w:b/>
          <w:u w:val="single"/>
        </w:rPr>
        <w:t xml:space="preserve">Missouri Division of Labor Standards Annual Wage Order No. </w:t>
      </w:r>
      <w:r w:rsidR="001036BC">
        <w:rPr>
          <w:rFonts w:ascii="Arial" w:hAnsi="Arial" w:cs="Arial"/>
          <w:b/>
          <w:u w:val="single"/>
        </w:rPr>
        <w:t>2</w:t>
      </w:r>
      <w:r w:rsidRPr="0021138A">
        <w:rPr>
          <w:rFonts w:ascii="Arial" w:hAnsi="Arial" w:cs="Arial"/>
          <w:b/>
          <w:u w:val="single"/>
        </w:rPr>
        <w:t>9 Section 015 Camden County</w:t>
      </w:r>
    </w:p>
    <w:p w14:paraId="5F7570AB" w14:textId="77777777" w:rsidR="00D95406" w:rsidRDefault="00D95406" w:rsidP="00D95406">
      <w:pPr>
        <w:rPr>
          <w:rFonts w:ascii="Arial" w:hAnsi="Arial" w:cs="Arial"/>
          <w:sz w:val="22"/>
          <w:szCs w:val="22"/>
        </w:rPr>
      </w:pPr>
    </w:p>
    <w:p w14:paraId="377042E9" w14:textId="77777777" w:rsidR="00D95406" w:rsidRDefault="00D95406" w:rsidP="00D95406">
      <w:pPr>
        <w:rPr>
          <w:rFonts w:ascii="Arial" w:hAnsi="Arial" w:cs="Arial"/>
          <w:color w:val="000000"/>
          <w:sz w:val="22"/>
          <w:szCs w:val="22"/>
        </w:rPr>
      </w:pPr>
    </w:p>
    <w:p w14:paraId="68C3C8F9" w14:textId="77777777" w:rsidR="00D95406" w:rsidRDefault="00D95406" w:rsidP="00D95406">
      <w:pPr>
        <w:rPr>
          <w:rFonts w:ascii="Arial" w:hAnsi="Arial" w:cs="Arial"/>
          <w:b/>
          <w:color w:val="000000"/>
        </w:rPr>
      </w:pPr>
      <w:r w:rsidRPr="00F63E29">
        <w:rPr>
          <w:rFonts w:ascii="Arial" w:hAnsi="Arial" w:cs="Arial"/>
          <w:b/>
          <w:color w:val="000000"/>
        </w:rPr>
        <w:t>The Osage Beach Fire Protection District has the final decision based upon</w:t>
      </w:r>
      <w:r>
        <w:rPr>
          <w:rFonts w:ascii="Arial" w:hAnsi="Arial" w:cs="Arial"/>
          <w:b/>
          <w:color w:val="000000"/>
        </w:rPr>
        <w:t xml:space="preserve"> which bid best suits the needs of the Fire District</w:t>
      </w:r>
      <w:r w:rsidRPr="00F63E29">
        <w:rPr>
          <w:rFonts w:ascii="Arial" w:hAnsi="Arial" w:cs="Arial"/>
          <w:b/>
          <w:color w:val="000000"/>
        </w:rPr>
        <w:t xml:space="preserve"> and not necessarily solely upon the lowest bid price.</w:t>
      </w:r>
    </w:p>
    <w:p w14:paraId="3A01DA9D" w14:textId="77777777" w:rsidR="00D95406" w:rsidRDefault="00D95406" w:rsidP="00D95406">
      <w:pPr>
        <w:rPr>
          <w:rFonts w:ascii="Arial" w:hAnsi="Arial" w:cs="Arial"/>
          <w:b/>
          <w:color w:val="000000"/>
        </w:rPr>
      </w:pPr>
    </w:p>
    <w:p w14:paraId="742C90EC" w14:textId="77777777" w:rsidR="0094649F" w:rsidRDefault="00D95406">
      <w:pPr>
        <w:rPr>
          <w:sz w:val="24"/>
          <w:szCs w:val="24"/>
        </w:rPr>
      </w:pPr>
      <w:r>
        <w:rPr>
          <w:sz w:val="24"/>
          <w:szCs w:val="24"/>
        </w:rPr>
        <w:br w:type="page"/>
      </w:r>
    </w:p>
    <w:p w14:paraId="6CC0B068" w14:textId="77777777" w:rsidR="0094649F" w:rsidRPr="0010489E" w:rsidRDefault="0094649F">
      <w:pPr>
        <w:rPr>
          <w:b/>
          <w:sz w:val="24"/>
          <w:szCs w:val="24"/>
          <w:u w:val="single"/>
        </w:rPr>
      </w:pPr>
      <w:r w:rsidRPr="0010489E">
        <w:rPr>
          <w:b/>
          <w:sz w:val="24"/>
          <w:szCs w:val="24"/>
          <w:u w:val="single"/>
        </w:rPr>
        <w:lastRenderedPageBreak/>
        <w:t>Description</w:t>
      </w:r>
    </w:p>
    <w:p w14:paraId="373C7D98" w14:textId="77777777" w:rsidR="0094649F" w:rsidRDefault="0094649F">
      <w:pPr>
        <w:rPr>
          <w:sz w:val="24"/>
          <w:szCs w:val="24"/>
        </w:rPr>
      </w:pPr>
    </w:p>
    <w:p w14:paraId="26AAF4C8" w14:textId="77777777" w:rsidR="00347F08" w:rsidRPr="00E12961" w:rsidRDefault="00291C7D" w:rsidP="00A91A90">
      <w:pPr>
        <w:pStyle w:val="ListParagraph"/>
        <w:numPr>
          <w:ilvl w:val="0"/>
          <w:numId w:val="18"/>
        </w:numPr>
        <w:rPr>
          <w:sz w:val="24"/>
          <w:szCs w:val="24"/>
        </w:rPr>
      </w:pPr>
      <w:r w:rsidRPr="00E12961">
        <w:rPr>
          <w:rFonts w:eastAsia="Calibri"/>
          <w:sz w:val="22"/>
          <w:szCs w:val="22"/>
        </w:rPr>
        <w:t>Removal</w:t>
      </w:r>
      <w:r w:rsidR="00A56DC3" w:rsidRPr="00E12961">
        <w:rPr>
          <w:rFonts w:eastAsia="Calibri"/>
          <w:sz w:val="22"/>
          <w:szCs w:val="22"/>
        </w:rPr>
        <w:t xml:space="preserve"> and replacement</w:t>
      </w:r>
      <w:r w:rsidRPr="00E12961">
        <w:rPr>
          <w:rFonts w:eastAsia="Calibri"/>
          <w:sz w:val="22"/>
          <w:szCs w:val="22"/>
        </w:rPr>
        <w:t xml:space="preserve"> of existing concrete </w:t>
      </w:r>
      <w:r w:rsidR="00750367" w:rsidRPr="00E12961">
        <w:rPr>
          <w:rFonts w:eastAsia="Calibri"/>
          <w:sz w:val="22"/>
          <w:szCs w:val="22"/>
        </w:rPr>
        <w:t>drive sections of the private driveway area in front of Station two and which shares the parking lot with RP Lumber</w:t>
      </w:r>
      <w:r w:rsidR="00A56DC3" w:rsidRPr="00E12961">
        <w:rPr>
          <w:rFonts w:eastAsia="Calibri"/>
          <w:sz w:val="22"/>
          <w:szCs w:val="22"/>
        </w:rPr>
        <w:t xml:space="preserve">. </w:t>
      </w:r>
      <w:r w:rsidR="00DC15B5" w:rsidRPr="00E12961">
        <w:rPr>
          <w:rFonts w:eastAsia="Calibri"/>
          <w:sz w:val="22"/>
          <w:szCs w:val="22"/>
        </w:rPr>
        <w:t xml:space="preserve">The Drive sections are marked in </w:t>
      </w:r>
      <w:r w:rsidR="00347F08" w:rsidRPr="00E12961">
        <w:rPr>
          <w:rFonts w:eastAsia="Calibri"/>
          <w:sz w:val="22"/>
          <w:szCs w:val="22"/>
        </w:rPr>
        <w:t>orange paint, the size of sections is approximately 66’-0’’x38’-0’’ and 48’-0’’x 38’-0’’.</w:t>
      </w:r>
    </w:p>
    <w:p w14:paraId="077D57DA" w14:textId="77777777" w:rsidR="00AF358B" w:rsidRPr="00E12961" w:rsidRDefault="00DC15B5" w:rsidP="00A91A90">
      <w:pPr>
        <w:pStyle w:val="ListParagraph"/>
        <w:numPr>
          <w:ilvl w:val="0"/>
          <w:numId w:val="18"/>
        </w:numPr>
        <w:rPr>
          <w:sz w:val="24"/>
          <w:szCs w:val="24"/>
        </w:rPr>
      </w:pPr>
      <w:r w:rsidRPr="00E12961">
        <w:rPr>
          <w:rFonts w:eastAsia="Calibri"/>
          <w:sz w:val="22"/>
          <w:szCs w:val="22"/>
        </w:rPr>
        <w:t xml:space="preserve"> </w:t>
      </w:r>
      <w:r w:rsidR="00A56DC3" w:rsidRPr="00E12961">
        <w:rPr>
          <w:rFonts w:eastAsia="Calibri"/>
          <w:sz w:val="22"/>
          <w:szCs w:val="22"/>
        </w:rPr>
        <w:t>Replacement of concrete shall</w:t>
      </w:r>
      <w:r w:rsidR="00291C7D" w:rsidRPr="00E12961">
        <w:rPr>
          <w:rFonts w:eastAsia="Calibri"/>
          <w:sz w:val="22"/>
          <w:szCs w:val="22"/>
        </w:rPr>
        <w:t xml:space="preserve"> meet specifications as outlined in the bid package</w:t>
      </w:r>
      <w:r w:rsidR="00A56DC3" w:rsidRPr="00E12961">
        <w:rPr>
          <w:rFonts w:eastAsia="Calibri"/>
          <w:sz w:val="22"/>
          <w:szCs w:val="22"/>
        </w:rPr>
        <w:t xml:space="preserve">. </w:t>
      </w:r>
    </w:p>
    <w:p w14:paraId="6EA00CB3" w14:textId="77777777" w:rsidR="0094649F" w:rsidRPr="00E12961" w:rsidRDefault="0094649F">
      <w:pPr>
        <w:rPr>
          <w:sz w:val="24"/>
          <w:szCs w:val="24"/>
        </w:rPr>
      </w:pPr>
    </w:p>
    <w:p w14:paraId="0D142C50" w14:textId="77777777" w:rsidR="0094649F" w:rsidRDefault="0094649F">
      <w:pPr>
        <w:rPr>
          <w:sz w:val="24"/>
          <w:szCs w:val="24"/>
        </w:rPr>
      </w:pPr>
    </w:p>
    <w:p w14:paraId="59F4A126" w14:textId="77777777" w:rsidR="0094649F" w:rsidRPr="00AF358B" w:rsidRDefault="00741D8E" w:rsidP="00741D8E">
      <w:pPr>
        <w:numPr>
          <w:ilvl w:val="1"/>
          <w:numId w:val="7"/>
        </w:numPr>
        <w:rPr>
          <w:b/>
          <w:sz w:val="24"/>
          <w:szCs w:val="24"/>
          <w:u w:val="single"/>
        </w:rPr>
      </w:pPr>
      <w:r w:rsidRPr="00AF358B">
        <w:rPr>
          <w:b/>
          <w:sz w:val="24"/>
          <w:szCs w:val="24"/>
          <w:u w:val="single"/>
        </w:rPr>
        <w:t>Excavation, filling and grading</w:t>
      </w:r>
    </w:p>
    <w:p w14:paraId="18D70F77" w14:textId="77777777" w:rsidR="00741D8E" w:rsidRDefault="00741D8E" w:rsidP="00741D8E">
      <w:pPr>
        <w:rPr>
          <w:sz w:val="24"/>
          <w:szCs w:val="24"/>
        </w:rPr>
      </w:pPr>
    </w:p>
    <w:p w14:paraId="0D7907D9" w14:textId="77777777" w:rsidR="00741D8E" w:rsidRDefault="00741D8E" w:rsidP="00741D8E">
      <w:pPr>
        <w:numPr>
          <w:ilvl w:val="0"/>
          <w:numId w:val="8"/>
        </w:numPr>
        <w:rPr>
          <w:sz w:val="24"/>
          <w:szCs w:val="24"/>
        </w:rPr>
      </w:pPr>
      <w:r>
        <w:rPr>
          <w:sz w:val="24"/>
          <w:szCs w:val="24"/>
        </w:rPr>
        <w:t>Contractor shall do all excavating</w:t>
      </w:r>
      <w:r w:rsidR="00291C7D">
        <w:rPr>
          <w:sz w:val="24"/>
          <w:szCs w:val="24"/>
        </w:rPr>
        <w:t xml:space="preserve"> of existing concrete</w:t>
      </w:r>
      <w:r>
        <w:rPr>
          <w:sz w:val="24"/>
          <w:szCs w:val="24"/>
        </w:rPr>
        <w:t>, filling and rough grading necessary to bring the sub grade to levels that consist with on site requirements for grade and water drainage.</w:t>
      </w:r>
    </w:p>
    <w:p w14:paraId="772ECB79" w14:textId="77777777" w:rsidR="00F63AE8" w:rsidRDefault="00893A96" w:rsidP="00741D8E">
      <w:pPr>
        <w:numPr>
          <w:ilvl w:val="0"/>
          <w:numId w:val="8"/>
        </w:numPr>
        <w:rPr>
          <w:sz w:val="24"/>
          <w:szCs w:val="24"/>
        </w:rPr>
      </w:pPr>
      <w:r>
        <w:rPr>
          <w:sz w:val="24"/>
          <w:szCs w:val="24"/>
        </w:rPr>
        <w:t xml:space="preserve"> All soft or unsuitable material shall be removed and replaced with acceptable material. Any surplus excavation shall be removed when not needed in connection with the work, disposed of by the contractor at his expense. Any extra fill material necessary shall be provided by the contractor.</w:t>
      </w:r>
      <w:r w:rsidR="00741D8E">
        <w:rPr>
          <w:sz w:val="24"/>
          <w:szCs w:val="24"/>
        </w:rPr>
        <w:tab/>
      </w:r>
    </w:p>
    <w:p w14:paraId="5940D146" w14:textId="77777777" w:rsidR="00741D8E" w:rsidRDefault="00F63AE8" w:rsidP="00741D8E">
      <w:pPr>
        <w:numPr>
          <w:ilvl w:val="0"/>
          <w:numId w:val="8"/>
        </w:numPr>
        <w:rPr>
          <w:sz w:val="24"/>
          <w:szCs w:val="24"/>
        </w:rPr>
      </w:pPr>
      <w:r>
        <w:rPr>
          <w:sz w:val="24"/>
          <w:szCs w:val="24"/>
        </w:rPr>
        <w:t xml:space="preserve">Sub-grade materials shall be a minimum of crushed stone no less than one inch in size and no less than 4 inches thick, sub-grade shall be compacted prior to placing concrete. </w:t>
      </w:r>
      <w:r w:rsidR="00741D8E">
        <w:rPr>
          <w:sz w:val="24"/>
          <w:szCs w:val="24"/>
        </w:rPr>
        <w:tab/>
      </w:r>
    </w:p>
    <w:p w14:paraId="26A94F0F" w14:textId="77777777" w:rsidR="004D7899" w:rsidRDefault="004D7899">
      <w:pPr>
        <w:rPr>
          <w:b/>
          <w:sz w:val="24"/>
          <w:szCs w:val="24"/>
          <w:u w:val="single"/>
        </w:rPr>
      </w:pPr>
    </w:p>
    <w:p w14:paraId="484ACA1D" w14:textId="77777777" w:rsidR="00530444" w:rsidRPr="0010489E" w:rsidRDefault="00530444">
      <w:pPr>
        <w:rPr>
          <w:b/>
          <w:sz w:val="24"/>
          <w:szCs w:val="24"/>
          <w:u w:val="single"/>
        </w:rPr>
      </w:pPr>
      <w:r w:rsidRPr="0010489E">
        <w:rPr>
          <w:b/>
          <w:sz w:val="24"/>
          <w:szCs w:val="24"/>
          <w:u w:val="single"/>
        </w:rPr>
        <w:t>Concrete Requirements</w:t>
      </w:r>
    </w:p>
    <w:p w14:paraId="7838A84D" w14:textId="77777777" w:rsidR="00530444" w:rsidRDefault="00530444">
      <w:pPr>
        <w:rPr>
          <w:sz w:val="24"/>
          <w:szCs w:val="24"/>
        </w:rPr>
      </w:pPr>
    </w:p>
    <w:p w14:paraId="309D9626" w14:textId="77777777" w:rsidR="00530444" w:rsidRPr="00AF358B" w:rsidRDefault="00530444" w:rsidP="00893A96">
      <w:pPr>
        <w:numPr>
          <w:ilvl w:val="1"/>
          <w:numId w:val="9"/>
        </w:numPr>
        <w:rPr>
          <w:b/>
          <w:sz w:val="24"/>
          <w:szCs w:val="24"/>
          <w:u w:val="single"/>
        </w:rPr>
      </w:pPr>
      <w:r w:rsidRPr="00AF358B">
        <w:rPr>
          <w:b/>
          <w:sz w:val="24"/>
          <w:szCs w:val="24"/>
          <w:u w:val="single"/>
        </w:rPr>
        <w:t>Cast-in-Place Concrete</w:t>
      </w:r>
    </w:p>
    <w:p w14:paraId="2895F32B" w14:textId="77777777" w:rsidR="00893A96" w:rsidRDefault="00893A96" w:rsidP="00893A96">
      <w:pPr>
        <w:rPr>
          <w:sz w:val="24"/>
          <w:szCs w:val="24"/>
          <w:u w:val="single"/>
        </w:rPr>
      </w:pPr>
    </w:p>
    <w:p w14:paraId="1B9E776A" w14:textId="77777777" w:rsidR="00530444" w:rsidRDefault="00530444" w:rsidP="00530444">
      <w:pPr>
        <w:rPr>
          <w:sz w:val="24"/>
          <w:szCs w:val="24"/>
          <w:u w:val="single"/>
        </w:rPr>
      </w:pPr>
    </w:p>
    <w:p w14:paraId="2957D93A" w14:textId="77777777" w:rsidR="00530444" w:rsidRDefault="00530444" w:rsidP="00530444">
      <w:pPr>
        <w:numPr>
          <w:ilvl w:val="0"/>
          <w:numId w:val="2"/>
        </w:numPr>
        <w:rPr>
          <w:sz w:val="24"/>
          <w:szCs w:val="24"/>
        </w:rPr>
      </w:pPr>
      <w:r>
        <w:rPr>
          <w:sz w:val="24"/>
          <w:szCs w:val="24"/>
        </w:rPr>
        <w:t>Scope: Furnish all labor, materials, equipment and appliances, and perform all operations in connection with the construction and installation of reinforced cast-in-place concret</w:t>
      </w:r>
      <w:r w:rsidR="00950E4F">
        <w:rPr>
          <w:sz w:val="24"/>
          <w:szCs w:val="24"/>
        </w:rPr>
        <w:t>e work</w:t>
      </w:r>
      <w:r w:rsidR="00714591">
        <w:rPr>
          <w:sz w:val="24"/>
          <w:szCs w:val="24"/>
        </w:rPr>
        <w:t>.</w:t>
      </w:r>
    </w:p>
    <w:p w14:paraId="2A3556FF" w14:textId="77777777" w:rsidR="00530444" w:rsidRDefault="00530444" w:rsidP="00530444">
      <w:pPr>
        <w:numPr>
          <w:ilvl w:val="0"/>
          <w:numId w:val="2"/>
        </w:numPr>
        <w:rPr>
          <w:sz w:val="24"/>
          <w:szCs w:val="24"/>
        </w:rPr>
      </w:pPr>
      <w:r>
        <w:rPr>
          <w:sz w:val="24"/>
          <w:szCs w:val="24"/>
        </w:rPr>
        <w:t>Materials:</w:t>
      </w:r>
    </w:p>
    <w:p w14:paraId="5B572EB4" w14:textId="77777777" w:rsidR="00530444" w:rsidRDefault="00530444" w:rsidP="00530444">
      <w:pPr>
        <w:numPr>
          <w:ilvl w:val="1"/>
          <w:numId w:val="2"/>
        </w:numPr>
        <w:rPr>
          <w:sz w:val="24"/>
          <w:szCs w:val="24"/>
        </w:rPr>
      </w:pPr>
      <w:r>
        <w:rPr>
          <w:sz w:val="24"/>
          <w:szCs w:val="24"/>
        </w:rPr>
        <w:t xml:space="preserve">Portland cement: All cement used for structural and exposed concrete work shall be Portland </w:t>
      </w:r>
      <w:r w:rsidR="00324DB6">
        <w:rPr>
          <w:sz w:val="24"/>
          <w:szCs w:val="24"/>
        </w:rPr>
        <w:t>cement</w:t>
      </w:r>
      <w:r>
        <w:rPr>
          <w:sz w:val="24"/>
          <w:szCs w:val="24"/>
        </w:rPr>
        <w:t xml:space="preserve"> conforming to ASTM C150 latest revision, types I or III.</w:t>
      </w:r>
    </w:p>
    <w:p w14:paraId="3AA7A6D4" w14:textId="77777777" w:rsidR="00530444" w:rsidRDefault="0010489E" w:rsidP="00530444">
      <w:pPr>
        <w:numPr>
          <w:ilvl w:val="1"/>
          <w:numId w:val="2"/>
        </w:numPr>
        <w:rPr>
          <w:sz w:val="24"/>
          <w:szCs w:val="24"/>
        </w:rPr>
      </w:pPr>
      <w:r w:rsidRPr="0010489E">
        <w:rPr>
          <w:sz w:val="24"/>
          <w:szCs w:val="24"/>
        </w:rPr>
        <w:t>Fi</w:t>
      </w:r>
      <w:r>
        <w:rPr>
          <w:sz w:val="24"/>
          <w:szCs w:val="24"/>
        </w:rPr>
        <w:t>ne</w:t>
      </w:r>
      <w:r w:rsidR="00530444">
        <w:rPr>
          <w:sz w:val="24"/>
          <w:szCs w:val="24"/>
        </w:rPr>
        <w:t xml:space="preserve"> Aggregated shall be san, and particles shall be coarse, sharp and clean. When dry, sand shall all pass a screen having ¼” square meshes and not more shall pass a 20-mesh screen than a maximum of 2%, and shall meet the requirements of ASTM C33 latest revision.</w:t>
      </w:r>
    </w:p>
    <w:p w14:paraId="4CB7DB05" w14:textId="77777777" w:rsidR="00530444" w:rsidRDefault="00530444" w:rsidP="00530444">
      <w:pPr>
        <w:numPr>
          <w:ilvl w:val="1"/>
          <w:numId w:val="2"/>
        </w:numPr>
        <w:rPr>
          <w:sz w:val="24"/>
          <w:szCs w:val="24"/>
        </w:rPr>
      </w:pPr>
      <w:r>
        <w:rPr>
          <w:sz w:val="24"/>
          <w:szCs w:val="24"/>
        </w:rPr>
        <w:t xml:space="preserve">Coarse Aggregate shall be wither screened, </w:t>
      </w:r>
      <w:r w:rsidR="00B73620">
        <w:rPr>
          <w:sz w:val="24"/>
          <w:szCs w:val="24"/>
        </w:rPr>
        <w:t>crushed</w:t>
      </w:r>
      <w:r>
        <w:rPr>
          <w:sz w:val="24"/>
          <w:szCs w:val="24"/>
        </w:rPr>
        <w:t xml:space="preserve"> </w:t>
      </w:r>
      <w:r w:rsidR="00324DB6">
        <w:rPr>
          <w:sz w:val="24"/>
          <w:szCs w:val="24"/>
        </w:rPr>
        <w:t>rock</w:t>
      </w:r>
      <w:r>
        <w:rPr>
          <w:sz w:val="24"/>
          <w:szCs w:val="24"/>
        </w:rPr>
        <w:t xml:space="preserve"> or </w:t>
      </w:r>
      <w:r w:rsidR="00B73620">
        <w:rPr>
          <w:sz w:val="24"/>
          <w:szCs w:val="24"/>
        </w:rPr>
        <w:t xml:space="preserve">natural gravel, washed </w:t>
      </w:r>
      <w:r w:rsidR="00291C7D">
        <w:rPr>
          <w:sz w:val="24"/>
          <w:szCs w:val="24"/>
        </w:rPr>
        <w:t>and graded from a maximum of 1</w:t>
      </w:r>
      <w:r w:rsidR="00B73620">
        <w:rPr>
          <w:sz w:val="24"/>
          <w:szCs w:val="24"/>
        </w:rPr>
        <w:t>” down to a minimum of ¼”, and must be clean, hard, and durable.</w:t>
      </w:r>
    </w:p>
    <w:p w14:paraId="445A3E03" w14:textId="77777777" w:rsidR="00B73620" w:rsidRDefault="00B73620" w:rsidP="00530444">
      <w:pPr>
        <w:numPr>
          <w:ilvl w:val="1"/>
          <w:numId w:val="2"/>
        </w:numPr>
        <w:rPr>
          <w:sz w:val="24"/>
          <w:szCs w:val="24"/>
        </w:rPr>
      </w:pPr>
      <w:r>
        <w:rPr>
          <w:sz w:val="24"/>
          <w:szCs w:val="24"/>
        </w:rPr>
        <w:t>Water used in the mixing of concrete shall be clean and free from deleterious amounts of acids, alkalis, oil or organic materials.</w:t>
      </w:r>
    </w:p>
    <w:p w14:paraId="5509C1D8" w14:textId="77777777" w:rsidR="00B73620" w:rsidRDefault="00B73620" w:rsidP="00530444">
      <w:pPr>
        <w:numPr>
          <w:ilvl w:val="1"/>
          <w:numId w:val="2"/>
        </w:numPr>
        <w:rPr>
          <w:sz w:val="24"/>
          <w:szCs w:val="24"/>
        </w:rPr>
      </w:pPr>
      <w:r w:rsidRPr="00714591">
        <w:rPr>
          <w:bCs/>
          <w:sz w:val="24"/>
          <w:szCs w:val="24"/>
        </w:rPr>
        <w:t>Admixtures: 2% Calcium Chloride may be added to concrete for foundation and grade beam work only</w:t>
      </w:r>
      <w:r>
        <w:rPr>
          <w:sz w:val="24"/>
          <w:szCs w:val="24"/>
        </w:rPr>
        <w:t xml:space="preserve">, </w:t>
      </w:r>
      <w:r w:rsidR="00324DB6">
        <w:rPr>
          <w:sz w:val="24"/>
          <w:szCs w:val="24"/>
        </w:rPr>
        <w:t>all</w:t>
      </w:r>
      <w:r>
        <w:rPr>
          <w:sz w:val="24"/>
          <w:szCs w:val="24"/>
        </w:rPr>
        <w:t xml:space="preserve"> exterior slabs to have 5% to 7% entrained air. </w:t>
      </w:r>
    </w:p>
    <w:p w14:paraId="725E639E" w14:textId="77777777" w:rsidR="00B73620" w:rsidRDefault="00B73620" w:rsidP="00530444">
      <w:pPr>
        <w:numPr>
          <w:ilvl w:val="1"/>
          <w:numId w:val="2"/>
        </w:numPr>
        <w:rPr>
          <w:sz w:val="24"/>
          <w:szCs w:val="24"/>
        </w:rPr>
      </w:pPr>
      <w:r>
        <w:rPr>
          <w:sz w:val="24"/>
          <w:szCs w:val="24"/>
        </w:rPr>
        <w:t>Ready-Mixed Concrete is favored and shall conform to ASTM C94. Even with air-entraining cement, the maximum period for the time when water is added and mixing starts until the concrete is delivered into the forms shall in no case exceed 1-1/2 hours. If other means of mixing concrete are used in lieu of ready-mixed, written approval of the method must be obtained</w:t>
      </w:r>
      <w:r w:rsidR="00F53035">
        <w:rPr>
          <w:sz w:val="24"/>
          <w:szCs w:val="24"/>
        </w:rPr>
        <w:t xml:space="preserve"> from the owner.</w:t>
      </w:r>
    </w:p>
    <w:p w14:paraId="2A2090AC" w14:textId="77777777" w:rsidR="00F53035" w:rsidRDefault="00F53035" w:rsidP="00530444">
      <w:pPr>
        <w:numPr>
          <w:ilvl w:val="1"/>
          <w:numId w:val="2"/>
        </w:numPr>
        <w:rPr>
          <w:sz w:val="24"/>
          <w:szCs w:val="24"/>
        </w:rPr>
      </w:pPr>
      <w:r>
        <w:rPr>
          <w:sz w:val="24"/>
          <w:szCs w:val="24"/>
        </w:rPr>
        <w:lastRenderedPageBreak/>
        <w:t>Strength: All concrete shall have a m</w:t>
      </w:r>
      <w:r w:rsidR="008C3037">
        <w:rPr>
          <w:sz w:val="24"/>
          <w:szCs w:val="24"/>
        </w:rPr>
        <w:t>inimum compressive strength of 4</w:t>
      </w:r>
      <w:r>
        <w:rPr>
          <w:sz w:val="24"/>
          <w:szCs w:val="24"/>
        </w:rPr>
        <w:t xml:space="preserve">000 </w:t>
      </w:r>
      <w:r w:rsidR="00033945">
        <w:rPr>
          <w:sz w:val="24"/>
          <w:szCs w:val="24"/>
        </w:rPr>
        <w:t>psi</w:t>
      </w:r>
      <w:r>
        <w:rPr>
          <w:sz w:val="24"/>
          <w:szCs w:val="24"/>
        </w:rPr>
        <w:t xml:space="preserve"> after twenty-eight (28) days. No concrete shall be p</w:t>
      </w:r>
      <w:r w:rsidR="00291C7D">
        <w:rPr>
          <w:sz w:val="24"/>
          <w:szCs w:val="24"/>
        </w:rPr>
        <w:t>laced that slumps in excess of 5</w:t>
      </w:r>
      <w:r>
        <w:rPr>
          <w:sz w:val="24"/>
          <w:szCs w:val="24"/>
        </w:rPr>
        <w:t xml:space="preserve">”. Exterior exposed concrete flatwork to be 4000 </w:t>
      </w:r>
      <w:r w:rsidR="00033945">
        <w:rPr>
          <w:sz w:val="24"/>
          <w:szCs w:val="24"/>
        </w:rPr>
        <w:t>psi</w:t>
      </w:r>
      <w:r>
        <w:rPr>
          <w:sz w:val="24"/>
          <w:szCs w:val="24"/>
        </w:rPr>
        <w:t xml:space="preserve"> minimum with 5% to 7% entrained air.</w:t>
      </w:r>
    </w:p>
    <w:p w14:paraId="3E5ADC18" w14:textId="77777777" w:rsidR="00A164F1" w:rsidRDefault="00A164F1" w:rsidP="00A164F1">
      <w:pPr>
        <w:ind w:left="1500"/>
        <w:rPr>
          <w:sz w:val="24"/>
          <w:szCs w:val="24"/>
        </w:rPr>
      </w:pPr>
    </w:p>
    <w:p w14:paraId="3EBA54BE" w14:textId="77777777" w:rsidR="00F53035" w:rsidRDefault="00F53035" w:rsidP="00F53035">
      <w:pPr>
        <w:numPr>
          <w:ilvl w:val="0"/>
          <w:numId w:val="2"/>
        </w:numPr>
        <w:rPr>
          <w:sz w:val="24"/>
          <w:szCs w:val="24"/>
        </w:rPr>
      </w:pPr>
      <w:r>
        <w:rPr>
          <w:sz w:val="24"/>
          <w:szCs w:val="24"/>
        </w:rPr>
        <w:t>Inspection and Testing: All tests shall be made by a testing laboratory satisfactory to the owner. The contractor shall be responsible for obtaining, handling, and delivering of test cylinders and for forwarding test reports to the owner regarding the quality of the concrete actually used. All sampling and testing shall follow ASTM standards. At least three (3) cylinders shall be taken from each day’s concreting, one for a seven (7) day test and one for a twenty-eight (28) day test.</w:t>
      </w:r>
    </w:p>
    <w:p w14:paraId="0D51D691" w14:textId="77777777" w:rsidR="00A164F1" w:rsidRDefault="00A164F1" w:rsidP="00A164F1">
      <w:pPr>
        <w:ind w:left="780"/>
        <w:rPr>
          <w:sz w:val="24"/>
          <w:szCs w:val="24"/>
        </w:rPr>
      </w:pPr>
    </w:p>
    <w:p w14:paraId="17A12E7A" w14:textId="77777777" w:rsidR="00A164F1" w:rsidRDefault="00A164F1" w:rsidP="00A164F1">
      <w:pPr>
        <w:ind w:left="780"/>
        <w:rPr>
          <w:sz w:val="24"/>
          <w:szCs w:val="24"/>
        </w:rPr>
      </w:pPr>
    </w:p>
    <w:p w14:paraId="1D80C1D5" w14:textId="77777777" w:rsidR="00F53035" w:rsidRDefault="00324DB6" w:rsidP="00F53035">
      <w:pPr>
        <w:numPr>
          <w:ilvl w:val="0"/>
          <w:numId w:val="2"/>
        </w:numPr>
        <w:rPr>
          <w:sz w:val="24"/>
          <w:szCs w:val="24"/>
        </w:rPr>
      </w:pPr>
      <w:r>
        <w:rPr>
          <w:sz w:val="24"/>
          <w:szCs w:val="24"/>
        </w:rPr>
        <w:t>Reinforcing Steel:</w:t>
      </w:r>
    </w:p>
    <w:p w14:paraId="6F98D51A" w14:textId="77777777" w:rsidR="00324DB6" w:rsidRDefault="00324DB6" w:rsidP="00324DB6">
      <w:pPr>
        <w:numPr>
          <w:ilvl w:val="1"/>
          <w:numId w:val="2"/>
        </w:numPr>
        <w:rPr>
          <w:sz w:val="24"/>
          <w:szCs w:val="24"/>
        </w:rPr>
      </w:pPr>
      <w:r>
        <w:rPr>
          <w:sz w:val="24"/>
          <w:szCs w:val="24"/>
        </w:rPr>
        <w:t>Reinforcing steel shall be new billet steel conforming to ASTM A-615 (grade 60 for #5 and larger grade; 40 for #4 and smaller) and shall be detailed, fabricated, and placed in accordance with A.C.I. “Manual of Standard Practice”. All bar ends shall lap in accordance with A.D.I 318-71. Bars shall be free from flaws, cracks or other defects of rolling, shall be true to size and shape, and shall be free of loose scales of rust, heavy dirt, paint, grease, oil, or other destroyers of bond.</w:t>
      </w:r>
    </w:p>
    <w:p w14:paraId="553446A6" w14:textId="77777777" w:rsidR="00324DB6" w:rsidRDefault="00324DB6" w:rsidP="00324DB6">
      <w:pPr>
        <w:numPr>
          <w:ilvl w:val="1"/>
          <w:numId w:val="2"/>
        </w:numPr>
        <w:rPr>
          <w:sz w:val="24"/>
          <w:szCs w:val="24"/>
        </w:rPr>
      </w:pPr>
      <w:r>
        <w:rPr>
          <w:sz w:val="24"/>
          <w:szCs w:val="24"/>
        </w:rPr>
        <w:t>Miscellaneous: Furnish reinforcing steel for all types of concrete work as indicated on the drawings.</w:t>
      </w:r>
    </w:p>
    <w:p w14:paraId="5187200D" w14:textId="77777777" w:rsidR="00324DB6" w:rsidRDefault="00324DB6" w:rsidP="00324DB6">
      <w:pPr>
        <w:rPr>
          <w:sz w:val="24"/>
          <w:szCs w:val="24"/>
        </w:rPr>
      </w:pPr>
    </w:p>
    <w:p w14:paraId="47E57315" w14:textId="77777777" w:rsidR="00D95406" w:rsidRDefault="00D95406" w:rsidP="00324DB6">
      <w:pPr>
        <w:rPr>
          <w:sz w:val="24"/>
          <w:szCs w:val="24"/>
        </w:rPr>
      </w:pPr>
    </w:p>
    <w:p w14:paraId="487CB6BC" w14:textId="77777777" w:rsidR="00D95406" w:rsidRDefault="00D95406" w:rsidP="00324DB6">
      <w:pPr>
        <w:rPr>
          <w:sz w:val="24"/>
          <w:szCs w:val="24"/>
        </w:rPr>
      </w:pPr>
    </w:p>
    <w:p w14:paraId="737B166C" w14:textId="77777777" w:rsidR="00324DB6" w:rsidRDefault="00324DB6" w:rsidP="00324DB6">
      <w:pPr>
        <w:numPr>
          <w:ilvl w:val="0"/>
          <w:numId w:val="2"/>
        </w:numPr>
        <w:rPr>
          <w:sz w:val="24"/>
          <w:szCs w:val="24"/>
        </w:rPr>
      </w:pPr>
      <w:r>
        <w:rPr>
          <w:sz w:val="24"/>
          <w:szCs w:val="24"/>
        </w:rPr>
        <w:t>Placing Concrete</w:t>
      </w:r>
    </w:p>
    <w:p w14:paraId="54181C0D" w14:textId="77777777" w:rsidR="00324DB6" w:rsidRDefault="00324DB6" w:rsidP="00806CA7">
      <w:pPr>
        <w:numPr>
          <w:ilvl w:val="1"/>
          <w:numId w:val="2"/>
        </w:numPr>
        <w:rPr>
          <w:sz w:val="24"/>
          <w:szCs w:val="24"/>
        </w:rPr>
      </w:pPr>
      <w:r>
        <w:rPr>
          <w:sz w:val="24"/>
          <w:szCs w:val="24"/>
        </w:rPr>
        <w:t>Concrete shall be placed in a manner that will permit the most thorough compacting and shall be placed in its final position as soon as possible after mixing and must be in place within 1-1/2 hours after the water has been added to the dry materials. It should be placed in one continuous operation from construction joint to construction joint.</w:t>
      </w:r>
    </w:p>
    <w:p w14:paraId="3BF91170" w14:textId="77777777" w:rsidR="00806CA7" w:rsidRDefault="00806CA7" w:rsidP="00806CA7">
      <w:pPr>
        <w:numPr>
          <w:ilvl w:val="0"/>
          <w:numId w:val="2"/>
        </w:numPr>
        <w:rPr>
          <w:sz w:val="24"/>
          <w:szCs w:val="24"/>
        </w:rPr>
      </w:pPr>
      <w:r>
        <w:rPr>
          <w:sz w:val="24"/>
          <w:szCs w:val="24"/>
        </w:rPr>
        <w:t>Concrete Joints</w:t>
      </w:r>
    </w:p>
    <w:p w14:paraId="5D1ED30C" w14:textId="77777777" w:rsidR="00806CA7" w:rsidRDefault="00806CA7" w:rsidP="00806CA7">
      <w:pPr>
        <w:numPr>
          <w:ilvl w:val="1"/>
          <w:numId w:val="2"/>
        </w:numPr>
        <w:rPr>
          <w:sz w:val="24"/>
          <w:szCs w:val="24"/>
        </w:rPr>
      </w:pPr>
      <w:r>
        <w:rPr>
          <w:sz w:val="24"/>
          <w:szCs w:val="24"/>
        </w:rPr>
        <w:t>Joints shall be formed, not simply stopped off, and such forms shall generally be perpendicular to stress lines. Construction joints are best made at points of minimum shear, as for example mid-span of slabs.</w:t>
      </w:r>
    </w:p>
    <w:p w14:paraId="029359A4" w14:textId="77777777" w:rsidR="00806CA7" w:rsidRDefault="00806CA7" w:rsidP="00806CA7">
      <w:pPr>
        <w:numPr>
          <w:ilvl w:val="1"/>
          <w:numId w:val="2"/>
        </w:numPr>
        <w:rPr>
          <w:sz w:val="24"/>
          <w:szCs w:val="24"/>
        </w:rPr>
      </w:pPr>
      <w:r>
        <w:rPr>
          <w:sz w:val="24"/>
          <w:szCs w:val="24"/>
        </w:rPr>
        <w:t>Contraction joints may be cut with a concrete sawing machine or may be formed by the insertion of fiberboard strips in the set concrete. Sawed joints shall be 1/8” thick and 1/3 depth of slab.</w:t>
      </w:r>
    </w:p>
    <w:p w14:paraId="69E299BB" w14:textId="77777777" w:rsidR="00714591" w:rsidRDefault="00714591" w:rsidP="00714591">
      <w:pPr>
        <w:ind w:left="720"/>
        <w:rPr>
          <w:sz w:val="24"/>
          <w:szCs w:val="24"/>
        </w:rPr>
      </w:pPr>
    </w:p>
    <w:p w14:paraId="35307AC5" w14:textId="77777777" w:rsidR="00806CA7" w:rsidRDefault="00806CA7" w:rsidP="00806CA7">
      <w:pPr>
        <w:numPr>
          <w:ilvl w:val="0"/>
          <w:numId w:val="2"/>
        </w:numPr>
        <w:rPr>
          <w:sz w:val="24"/>
          <w:szCs w:val="24"/>
        </w:rPr>
      </w:pPr>
      <w:r>
        <w:rPr>
          <w:sz w:val="24"/>
          <w:szCs w:val="24"/>
        </w:rPr>
        <w:t>Protection of Concrete work:</w:t>
      </w:r>
    </w:p>
    <w:p w14:paraId="1FE2AE43" w14:textId="77777777" w:rsidR="003848B5" w:rsidRDefault="00806CA7" w:rsidP="003848B5">
      <w:pPr>
        <w:numPr>
          <w:ilvl w:val="1"/>
          <w:numId w:val="2"/>
        </w:numPr>
        <w:rPr>
          <w:sz w:val="24"/>
          <w:szCs w:val="24"/>
        </w:rPr>
      </w:pPr>
      <w:r>
        <w:rPr>
          <w:sz w:val="24"/>
          <w:szCs w:val="24"/>
        </w:rPr>
        <w:t>Exposed surfaces shall be protected by acceptable means such as canvas or burlap covering from sun, wind and rain and this shall be frequently wetted in</w:t>
      </w:r>
      <w:r w:rsidR="003848B5">
        <w:rPr>
          <w:sz w:val="24"/>
          <w:szCs w:val="24"/>
        </w:rPr>
        <w:t xml:space="preserve"> </w:t>
      </w:r>
      <w:r>
        <w:rPr>
          <w:sz w:val="24"/>
          <w:szCs w:val="24"/>
        </w:rPr>
        <w:t>dry and hot weather so that the entire surface is kept wet as</w:t>
      </w:r>
      <w:r w:rsidR="008C3037">
        <w:rPr>
          <w:sz w:val="24"/>
          <w:szCs w:val="24"/>
        </w:rPr>
        <w:t xml:space="preserve"> to slow the curing process</w:t>
      </w:r>
      <w:r w:rsidR="00291C7D">
        <w:rPr>
          <w:sz w:val="24"/>
          <w:szCs w:val="24"/>
        </w:rPr>
        <w:t xml:space="preserve"> per ASTM standards. </w:t>
      </w:r>
      <w:r>
        <w:rPr>
          <w:sz w:val="24"/>
          <w:szCs w:val="24"/>
        </w:rPr>
        <w:t xml:space="preserve"> </w:t>
      </w:r>
    </w:p>
    <w:p w14:paraId="5643F9E2" w14:textId="77777777" w:rsidR="003848B5" w:rsidRDefault="003848B5" w:rsidP="003848B5">
      <w:pPr>
        <w:numPr>
          <w:ilvl w:val="0"/>
          <w:numId w:val="2"/>
        </w:numPr>
        <w:rPr>
          <w:sz w:val="24"/>
          <w:szCs w:val="24"/>
        </w:rPr>
      </w:pPr>
      <w:r>
        <w:rPr>
          <w:sz w:val="24"/>
          <w:szCs w:val="24"/>
        </w:rPr>
        <w:t>Exteri</w:t>
      </w:r>
      <w:r w:rsidR="008C3037">
        <w:rPr>
          <w:sz w:val="24"/>
          <w:szCs w:val="24"/>
        </w:rPr>
        <w:t>or Concrete slabs shall be 4000 PSI</w:t>
      </w:r>
    </w:p>
    <w:p w14:paraId="08D64020" w14:textId="77777777" w:rsidR="008C3037" w:rsidRDefault="008C3037" w:rsidP="003848B5">
      <w:pPr>
        <w:numPr>
          <w:ilvl w:val="1"/>
          <w:numId w:val="2"/>
        </w:numPr>
        <w:rPr>
          <w:sz w:val="24"/>
          <w:szCs w:val="24"/>
        </w:rPr>
      </w:pPr>
      <w:r>
        <w:rPr>
          <w:sz w:val="24"/>
          <w:szCs w:val="24"/>
        </w:rPr>
        <w:t xml:space="preserve">All exterior slabs shall be poured no less than 10 inches thick. </w:t>
      </w:r>
    </w:p>
    <w:p w14:paraId="1E66CA1E" w14:textId="77777777" w:rsidR="002B46F3" w:rsidRDefault="002B46F3" w:rsidP="003848B5">
      <w:pPr>
        <w:numPr>
          <w:ilvl w:val="1"/>
          <w:numId w:val="2"/>
        </w:numPr>
        <w:rPr>
          <w:sz w:val="24"/>
          <w:szCs w:val="24"/>
        </w:rPr>
      </w:pPr>
      <w:r>
        <w:rPr>
          <w:sz w:val="24"/>
          <w:szCs w:val="24"/>
        </w:rPr>
        <w:t>All exterior concrete shall have a broom finish to prevent slipping.</w:t>
      </w:r>
    </w:p>
    <w:p w14:paraId="6864A71B" w14:textId="77777777" w:rsidR="002B46F3" w:rsidRDefault="002B46F3" w:rsidP="003848B5">
      <w:pPr>
        <w:numPr>
          <w:ilvl w:val="1"/>
          <w:numId w:val="2"/>
        </w:numPr>
        <w:rPr>
          <w:sz w:val="24"/>
          <w:szCs w:val="24"/>
        </w:rPr>
      </w:pPr>
      <w:r>
        <w:rPr>
          <w:sz w:val="24"/>
          <w:szCs w:val="24"/>
        </w:rPr>
        <w:t xml:space="preserve">All exterior Concrete shall contain 5% to 7% entrained air. </w:t>
      </w:r>
    </w:p>
    <w:p w14:paraId="786B9836" w14:textId="77777777" w:rsidR="002B46F3" w:rsidRDefault="002B46F3" w:rsidP="002B46F3">
      <w:pPr>
        <w:numPr>
          <w:ilvl w:val="0"/>
          <w:numId w:val="2"/>
        </w:numPr>
        <w:rPr>
          <w:sz w:val="24"/>
          <w:szCs w:val="24"/>
        </w:rPr>
      </w:pPr>
      <w:r>
        <w:rPr>
          <w:sz w:val="24"/>
          <w:szCs w:val="24"/>
        </w:rPr>
        <w:lastRenderedPageBreak/>
        <w:t>Cleaning: On completion of this contract, clean down all exposed concrete work and remove from the premises, form lumber, cement cleanouts, over screed drippings, and any other debris caused by this work.</w:t>
      </w:r>
    </w:p>
    <w:p w14:paraId="52BB54EA" w14:textId="77777777" w:rsidR="002B46F3" w:rsidRDefault="002B46F3" w:rsidP="002B46F3">
      <w:pPr>
        <w:numPr>
          <w:ilvl w:val="0"/>
          <w:numId w:val="2"/>
        </w:numPr>
        <w:rPr>
          <w:sz w:val="24"/>
          <w:szCs w:val="24"/>
        </w:rPr>
      </w:pPr>
      <w:r>
        <w:rPr>
          <w:sz w:val="24"/>
          <w:szCs w:val="24"/>
        </w:rPr>
        <w:t xml:space="preserve">Shop Drawings: All steel shop drawings shall be prepared in strict accordance with ACT 315, latest revision.  </w:t>
      </w:r>
    </w:p>
    <w:p w14:paraId="77B5743D" w14:textId="77777777" w:rsidR="002B46F3" w:rsidRDefault="002B46F3" w:rsidP="002B46F3">
      <w:pPr>
        <w:rPr>
          <w:sz w:val="24"/>
          <w:szCs w:val="24"/>
        </w:rPr>
      </w:pPr>
    </w:p>
    <w:p w14:paraId="07394332" w14:textId="77777777" w:rsidR="006C4FB7" w:rsidRPr="006C4FB7" w:rsidRDefault="006C4FB7" w:rsidP="006C4FB7">
      <w:pPr>
        <w:ind w:firstLine="720"/>
        <w:rPr>
          <w:sz w:val="24"/>
          <w:szCs w:val="24"/>
        </w:rPr>
      </w:pPr>
    </w:p>
    <w:p w14:paraId="3AD39288" w14:textId="77777777" w:rsidR="006C4FB7" w:rsidRPr="006C4FB7" w:rsidRDefault="006C4FB7" w:rsidP="006C4FB7">
      <w:pPr>
        <w:rPr>
          <w:sz w:val="24"/>
          <w:szCs w:val="24"/>
        </w:rPr>
      </w:pPr>
      <w:r>
        <w:rPr>
          <w:sz w:val="24"/>
          <w:szCs w:val="24"/>
        </w:rPr>
        <w:tab/>
      </w:r>
    </w:p>
    <w:p w14:paraId="61A93C2D" w14:textId="77777777" w:rsidR="00536887" w:rsidRPr="00633FF4" w:rsidRDefault="00950E4F" w:rsidP="00536887">
      <w:pPr>
        <w:rPr>
          <w:sz w:val="24"/>
          <w:szCs w:val="24"/>
        </w:rPr>
      </w:pPr>
      <w:r>
        <w:rPr>
          <w:b/>
          <w:sz w:val="24"/>
          <w:szCs w:val="24"/>
          <w:u w:val="single"/>
        </w:rPr>
        <w:t>3</w:t>
      </w:r>
      <w:r w:rsidR="00536887" w:rsidRPr="00536887">
        <w:rPr>
          <w:b/>
          <w:sz w:val="24"/>
          <w:szCs w:val="24"/>
          <w:u w:val="single"/>
        </w:rPr>
        <w:t>.1 Prevailing Wage</w:t>
      </w:r>
      <w:r w:rsidR="0021138A">
        <w:rPr>
          <w:b/>
          <w:sz w:val="24"/>
          <w:szCs w:val="24"/>
          <w:u w:val="single"/>
        </w:rPr>
        <w:t xml:space="preserve"> Annual Wage Order No. </w:t>
      </w:r>
      <w:r w:rsidR="001036BC">
        <w:rPr>
          <w:b/>
          <w:sz w:val="24"/>
          <w:szCs w:val="24"/>
          <w:u w:val="single"/>
        </w:rPr>
        <w:t>2</w:t>
      </w:r>
      <w:r w:rsidR="0021138A">
        <w:rPr>
          <w:b/>
          <w:sz w:val="24"/>
          <w:szCs w:val="24"/>
          <w:u w:val="single"/>
        </w:rPr>
        <w:t>9 Section 015 Camden County</w:t>
      </w:r>
    </w:p>
    <w:p w14:paraId="34768335" w14:textId="77777777" w:rsidR="0021138A" w:rsidRDefault="0021138A" w:rsidP="00536887">
      <w:pPr>
        <w:rPr>
          <w:b/>
          <w:sz w:val="24"/>
          <w:szCs w:val="24"/>
          <w:u w:val="single"/>
        </w:rPr>
      </w:pPr>
    </w:p>
    <w:p w14:paraId="41946192" w14:textId="77777777" w:rsidR="0021138A" w:rsidRDefault="0021138A" w:rsidP="00536887">
      <w:pPr>
        <w:rPr>
          <w:b/>
          <w:sz w:val="24"/>
          <w:szCs w:val="24"/>
          <w:u w:val="single"/>
        </w:rPr>
      </w:pPr>
      <w:r>
        <w:rPr>
          <w:b/>
          <w:sz w:val="24"/>
          <w:szCs w:val="24"/>
          <w:u w:val="single"/>
        </w:rPr>
        <w:t>NO EXCEPTIONS ALLOWED</w:t>
      </w:r>
    </w:p>
    <w:p w14:paraId="746FE54B" w14:textId="77777777" w:rsidR="00536887" w:rsidRDefault="00536887" w:rsidP="00536887">
      <w:pPr>
        <w:rPr>
          <w:b/>
          <w:sz w:val="24"/>
          <w:szCs w:val="24"/>
          <w:u w:val="single"/>
        </w:rPr>
      </w:pPr>
    </w:p>
    <w:p w14:paraId="03BC647D" w14:textId="77777777" w:rsidR="00536887" w:rsidRPr="00536887" w:rsidRDefault="00536887" w:rsidP="00536887">
      <w:pPr>
        <w:numPr>
          <w:ilvl w:val="0"/>
          <w:numId w:val="17"/>
        </w:numPr>
        <w:rPr>
          <w:b/>
          <w:sz w:val="24"/>
          <w:szCs w:val="24"/>
          <w:u w:val="single"/>
        </w:rPr>
      </w:pPr>
      <w:r>
        <w:rPr>
          <w:sz w:val="24"/>
          <w:szCs w:val="24"/>
        </w:rPr>
        <w:t>The contractor will forfeit a penalty to the contracting public body of $100 per day (or portion of a day) for each worker that is paid less than the prevailing wage for any work done under the contract by the contractor or by any subcontractor.</w:t>
      </w:r>
    </w:p>
    <w:p w14:paraId="6D67B4CC" w14:textId="77777777" w:rsidR="00536887" w:rsidRPr="00536887" w:rsidRDefault="00536887" w:rsidP="00536887">
      <w:pPr>
        <w:numPr>
          <w:ilvl w:val="0"/>
          <w:numId w:val="17"/>
        </w:numPr>
        <w:rPr>
          <w:b/>
          <w:sz w:val="24"/>
          <w:szCs w:val="24"/>
          <w:u w:val="single"/>
        </w:rPr>
      </w:pPr>
      <w:r>
        <w:rPr>
          <w:sz w:val="24"/>
          <w:szCs w:val="24"/>
        </w:rPr>
        <w:t>The contractor and all subcontractors to the contract must require all on-site employees to complete the ten hour construction safety training program required under Section 292.675 RSMo</w:t>
      </w:r>
    </w:p>
    <w:p w14:paraId="3E8FE873" w14:textId="77777777" w:rsidR="00536887" w:rsidRPr="00536887" w:rsidRDefault="00536887" w:rsidP="00536887">
      <w:pPr>
        <w:numPr>
          <w:ilvl w:val="0"/>
          <w:numId w:val="17"/>
        </w:numPr>
        <w:rPr>
          <w:b/>
          <w:sz w:val="24"/>
          <w:szCs w:val="24"/>
          <w:u w:val="single"/>
        </w:rPr>
      </w:pPr>
      <w:r>
        <w:rPr>
          <w:sz w:val="24"/>
          <w:szCs w:val="24"/>
        </w:rPr>
        <w:t xml:space="preserve">The contractor will forfeit a penalty to the contracting </w:t>
      </w:r>
      <w:r w:rsidR="0021138A">
        <w:rPr>
          <w:sz w:val="24"/>
          <w:szCs w:val="24"/>
        </w:rPr>
        <w:t>public</w:t>
      </w:r>
      <w:r>
        <w:rPr>
          <w:sz w:val="24"/>
          <w:szCs w:val="24"/>
        </w:rPr>
        <w:t xml:space="preserve"> body of $2,500 plus an additional $100 for each employee employed by the contractor or subcontractor, for each </w:t>
      </w:r>
      <w:r w:rsidR="0021138A">
        <w:rPr>
          <w:sz w:val="24"/>
          <w:szCs w:val="24"/>
        </w:rPr>
        <w:t>calendar</w:t>
      </w:r>
      <w:r>
        <w:rPr>
          <w:sz w:val="24"/>
          <w:szCs w:val="24"/>
        </w:rPr>
        <w:t xml:space="preserve"> day, or portion thereof, such employee is employed without the required training</w:t>
      </w:r>
    </w:p>
    <w:p w14:paraId="31D564D0" w14:textId="77777777" w:rsidR="005850BF" w:rsidRPr="005850BF" w:rsidRDefault="00536887" w:rsidP="005850BF">
      <w:pPr>
        <w:numPr>
          <w:ilvl w:val="0"/>
          <w:numId w:val="17"/>
        </w:numPr>
        <w:rPr>
          <w:b/>
          <w:sz w:val="24"/>
          <w:szCs w:val="24"/>
          <w:u w:val="single"/>
        </w:rPr>
      </w:pPr>
      <w:r>
        <w:rPr>
          <w:sz w:val="24"/>
          <w:szCs w:val="24"/>
        </w:rPr>
        <w:t xml:space="preserve">Every transient employer, as </w:t>
      </w:r>
      <w:r w:rsidR="0021138A">
        <w:rPr>
          <w:sz w:val="24"/>
          <w:szCs w:val="24"/>
        </w:rPr>
        <w:t>defined</w:t>
      </w:r>
      <w:r>
        <w:rPr>
          <w:sz w:val="24"/>
          <w:szCs w:val="24"/>
        </w:rPr>
        <w:t xml:space="preserve"> in section 285.230, RSMo</w:t>
      </w:r>
      <w:r w:rsidR="005850BF">
        <w:rPr>
          <w:sz w:val="24"/>
          <w:szCs w:val="24"/>
        </w:rPr>
        <w:t xml:space="preserve">, enclosed in the laws section, must post in a prominent and easily accessible plate at the work site a clearly legible copy of the following:  (1)  The notice of registration for employer withholding </w:t>
      </w:r>
      <w:r w:rsidR="0021138A">
        <w:rPr>
          <w:sz w:val="24"/>
          <w:szCs w:val="24"/>
        </w:rPr>
        <w:t>issued</w:t>
      </w:r>
      <w:r w:rsidR="005850BF">
        <w:rPr>
          <w:sz w:val="24"/>
          <w:szCs w:val="24"/>
        </w:rPr>
        <w:t xml:space="preserve"> to such transient employer by the </w:t>
      </w:r>
      <w:r w:rsidR="0021138A">
        <w:rPr>
          <w:sz w:val="24"/>
          <w:szCs w:val="24"/>
        </w:rPr>
        <w:t>director</w:t>
      </w:r>
      <w:r w:rsidR="005850BF">
        <w:rPr>
          <w:sz w:val="24"/>
          <w:szCs w:val="24"/>
        </w:rPr>
        <w:t xml:space="preserve"> of revenue (2)  Proof of coverage for the workers compensation insurance or self-insurance signed by the transient employer and verified by the department of revenue through the records of the division of workers compensation and (3)  The notice of registration for unemployment insurance issued to such a transient employer by the division of employment security.  Any transient employer failing to comply with these requirements shall, under section 285.234, RSM</w:t>
      </w:r>
      <w:r w:rsidR="00AB4E97">
        <w:rPr>
          <w:sz w:val="24"/>
          <w:szCs w:val="24"/>
        </w:rPr>
        <w:t>o, enclosed in the laws section</w:t>
      </w:r>
      <w:r w:rsidR="005850BF">
        <w:rPr>
          <w:sz w:val="24"/>
          <w:szCs w:val="24"/>
        </w:rPr>
        <w:t xml:space="preserve">, shall be liable for a penalty of $500 per day until the </w:t>
      </w:r>
      <w:r w:rsidR="0021138A">
        <w:rPr>
          <w:sz w:val="24"/>
          <w:szCs w:val="24"/>
        </w:rPr>
        <w:t>notices</w:t>
      </w:r>
      <w:r w:rsidR="005850BF">
        <w:rPr>
          <w:sz w:val="24"/>
          <w:szCs w:val="24"/>
        </w:rPr>
        <w:t xml:space="preserve"> required by this section are posted as required by that statute.</w:t>
      </w:r>
    </w:p>
    <w:p w14:paraId="62893BA7" w14:textId="77777777" w:rsidR="00536887" w:rsidRPr="00536887" w:rsidRDefault="00536887" w:rsidP="00536887">
      <w:pPr>
        <w:rPr>
          <w:b/>
          <w:sz w:val="24"/>
          <w:szCs w:val="24"/>
          <w:u w:val="single"/>
        </w:rPr>
      </w:pPr>
    </w:p>
    <w:p w14:paraId="45C2696F" w14:textId="77777777" w:rsidR="00BA30F9" w:rsidRDefault="00BA30F9" w:rsidP="00BA30F9">
      <w:pPr>
        <w:rPr>
          <w:sz w:val="24"/>
          <w:szCs w:val="24"/>
        </w:rPr>
      </w:pPr>
    </w:p>
    <w:p w14:paraId="4E539327" w14:textId="77777777" w:rsidR="00AF358B" w:rsidRDefault="00AF358B" w:rsidP="00AF358B">
      <w:pPr>
        <w:rPr>
          <w:sz w:val="24"/>
          <w:szCs w:val="24"/>
        </w:rPr>
      </w:pPr>
    </w:p>
    <w:p w14:paraId="7741121C" w14:textId="77777777" w:rsidR="00AF358B" w:rsidRDefault="00AF358B" w:rsidP="00AF358B">
      <w:pPr>
        <w:rPr>
          <w:sz w:val="24"/>
          <w:szCs w:val="24"/>
        </w:rPr>
      </w:pPr>
    </w:p>
    <w:p w14:paraId="1660BF4D" w14:textId="77777777" w:rsidR="00AF358B" w:rsidRDefault="00AF358B" w:rsidP="00AF358B">
      <w:pPr>
        <w:rPr>
          <w:sz w:val="24"/>
          <w:szCs w:val="24"/>
        </w:rPr>
      </w:pPr>
      <w:r>
        <w:rPr>
          <w:sz w:val="24"/>
          <w:szCs w:val="24"/>
        </w:rPr>
        <w:t>Total Bid Price:____________________</w:t>
      </w:r>
    </w:p>
    <w:p w14:paraId="18979BA8" w14:textId="77777777" w:rsidR="008C68CB" w:rsidRDefault="008C68CB" w:rsidP="00AF358B">
      <w:pPr>
        <w:rPr>
          <w:sz w:val="24"/>
          <w:szCs w:val="24"/>
        </w:rPr>
      </w:pPr>
    </w:p>
    <w:p w14:paraId="0B3B35BB" w14:textId="77777777" w:rsidR="00AF358B" w:rsidRDefault="00AF358B" w:rsidP="00AF358B">
      <w:pPr>
        <w:rPr>
          <w:sz w:val="24"/>
          <w:szCs w:val="24"/>
        </w:rPr>
      </w:pPr>
    </w:p>
    <w:p w14:paraId="7988F529" w14:textId="77777777" w:rsidR="00AF358B" w:rsidRDefault="00AF358B" w:rsidP="00AF358B">
      <w:pPr>
        <w:rPr>
          <w:sz w:val="24"/>
          <w:szCs w:val="24"/>
        </w:rPr>
      </w:pPr>
      <w:r>
        <w:rPr>
          <w:sz w:val="24"/>
          <w:szCs w:val="24"/>
        </w:rPr>
        <w:t xml:space="preserve">Submitted By:_____________________ </w:t>
      </w:r>
    </w:p>
    <w:p w14:paraId="163228DF" w14:textId="77777777" w:rsidR="004D7899" w:rsidRDefault="004D7899" w:rsidP="00AF358B">
      <w:pPr>
        <w:rPr>
          <w:sz w:val="24"/>
          <w:szCs w:val="24"/>
        </w:rPr>
      </w:pPr>
    </w:p>
    <w:p w14:paraId="1D56B9F9" w14:textId="77777777" w:rsidR="004D7899" w:rsidRDefault="004D7899" w:rsidP="00AF358B">
      <w:pPr>
        <w:rPr>
          <w:sz w:val="24"/>
          <w:szCs w:val="24"/>
        </w:rPr>
      </w:pPr>
    </w:p>
    <w:p w14:paraId="23293976" w14:textId="77777777" w:rsidR="004D7899" w:rsidRDefault="004D7899" w:rsidP="00AF358B">
      <w:pPr>
        <w:rPr>
          <w:sz w:val="24"/>
          <w:szCs w:val="24"/>
        </w:rPr>
      </w:pPr>
    </w:p>
    <w:p w14:paraId="7F8E1996" w14:textId="77777777" w:rsidR="004D7899" w:rsidRDefault="004D7899" w:rsidP="00AF358B">
      <w:pPr>
        <w:rPr>
          <w:sz w:val="24"/>
          <w:szCs w:val="24"/>
        </w:rPr>
      </w:pPr>
    </w:p>
    <w:p w14:paraId="097898C4" w14:textId="77777777" w:rsidR="004D7899" w:rsidRDefault="004D7899" w:rsidP="00AF358B">
      <w:pPr>
        <w:rPr>
          <w:sz w:val="24"/>
          <w:szCs w:val="24"/>
        </w:rPr>
      </w:pPr>
    </w:p>
    <w:p w14:paraId="728941AF" w14:textId="77777777" w:rsidR="004D7899" w:rsidRDefault="004D7899" w:rsidP="00AF358B">
      <w:pPr>
        <w:rPr>
          <w:sz w:val="24"/>
          <w:szCs w:val="24"/>
        </w:rPr>
      </w:pPr>
    </w:p>
    <w:p w14:paraId="16A9D668" w14:textId="77777777" w:rsidR="004D7899" w:rsidRDefault="004D7899" w:rsidP="00AF358B">
      <w:pPr>
        <w:rPr>
          <w:sz w:val="24"/>
          <w:szCs w:val="24"/>
        </w:rPr>
      </w:pPr>
    </w:p>
    <w:p w14:paraId="0C9302C4" w14:textId="77777777" w:rsidR="004D7899" w:rsidRDefault="004D7899" w:rsidP="00AF358B">
      <w:pPr>
        <w:rPr>
          <w:sz w:val="24"/>
          <w:szCs w:val="24"/>
        </w:rPr>
      </w:pPr>
    </w:p>
    <w:p w14:paraId="7EDDC868" w14:textId="77777777" w:rsidR="00AF358B" w:rsidRDefault="00AF358B" w:rsidP="00AF358B">
      <w:pPr>
        <w:rPr>
          <w:sz w:val="24"/>
          <w:szCs w:val="24"/>
        </w:rPr>
      </w:pPr>
    </w:p>
    <w:p w14:paraId="1D5E2842" w14:textId="77777777" w:rsidR="00AF358B" w:rsidRDefault="00AF358B" w:rsidP="00AF358B">
      <w:pPr>
        <w:contextualSpacing/>
        <w:jc w:val="center"/>
        <w:rPr>
          <w:rFonts w:ascii="Arial" w:hAnsi="Arial" w:cs="Arial"/>
          <w:b/>
          <w:color w:val="000000"/>
          <w:u w:val="single"/>
        </w:rPr>
      </w:pPr>
      <w:r w:rsidRPr="0088751F">
        <w:rPr>
          <w:rFonts w:ascii="Arial" w:hAnsi="Arial" w:cs="Arial"/>
          <w:b/>
          <w:color w:val="000000"/>
          <w:u w:val="single"/>
        </w:rPr>
        <w:lastRenderedPageBreak/>
        <w:t>EXCEPTIONS PAGE--To Be Filled Out By Bidder:</w:t>
      </w:r>
    </w:p>
    <w:p w14:paraId="403B23CC" w14:textId="77777777" w:rsidR="00AF358B" w:rsidRPr="00C96959" w:rsidRDefault="00AF358B" w:rsidP="00AF358B">
      <w:pPr>
        <w:contextualSpacing/>
        <w:jc w:val="center"/>
        <w:rPr>
          <w:rFonts w:ascii="Arial" w:hAnsi="Arial" w:cs="Arial"/>
          <w:b/>
          <w:color w:val="000000"/>
        </w:rPr>
      </w:pPr>
    </w:p>
    <w:p w14:paraId="37D92F50" w14:textId="77777777" w:rsidR="00AF358B" w:rsidRDefault="00AF358B" w:rsidP="00AF358B">
      <w:pPr>
        <w:contextualSpacing/>
        <w:jc w:val="center"/>
        <w:rPr>
          <w:rFonts w:ascii="Arial" w:hAnsi="Arial" w:cs="Arial"/>
          <w:b/>
          <w:color w:val="000000"/>
          <w:u w:val="single"/>
        </w:rPr>
      </w:pPr>
      <w:r w:rsidRPr="0088751F">
        <w:rPr>
          <w:rFonts w:ascii="Arial" w:hAnsi="Arial" w:cs="Arial"/>
          <w:b/>
          <w:color w:val="000000"/>
          <w:u w:val="single"/>
        </w:rPr>
        <w:t>(All Exceptions Must be noted below)</w:t>
      </w:r>
    </w:p>
    <w:p w14:paraId="21F8E09D" w14:textId="77777777" w:rsidR="00BA30F9" w:rsidRDefault="00BA30F9" w:rsidP="00AF358B">
      <w:pPr>
        <w:contextualSpacing/>
        <w:jc w:val="center"/>
        <w:rPr>
          <w:rFonts w:ascii="Arial" w:hAnsi="Arial" w:cs="Arial"/>
          <w:b/>
          <w:color w:val="000000"/>
          <w:u w:val="single"/>
        </w:rPr>
      </w:pPr>
    </w:p>
    <w:p w14:paraId="63CDA4A0" w14:textId="77777777" w:rsidR="00BA30F9" w:rsidRDefault="00BA30F9" w:rsidP="00AF358B">
      <w:pPr>
        <w:contextualSpacing/>
        <w:jc w:val="center"/>
        <w:rPr>
          <w:rFonts w:ascii="Arial" w:hAnsi="Arial" w:cs="Arial"/>
          <w:b/>
          <w:color w:val="000000"/>
          <w:u w:val="single"/>
        </w:rPr>
      </w:pPr>
    </w:p>
    <w:p w14:paraId="633173CD" w14:textId="77777777" w:rsidR="00AF358B" w:rsidRDefault="00AF358B" w:rsidP="00AF358B">
      <w:pPr>
        <w:contextualSpacing/>
        <w:jc w:val="center"/>
        <w:rPr>
          <w:rFonts w:ascii="Arial" w:hAnsi="Arial" w:cs="Arial"/>
          <w:b/>
          <w:color w:val="000000"/>
          <w:u w:val="single"/>
        </w:rPr>
      </w:pPr>
    </w:p>
    <w:p w14:paraId="7B346BF7" w14:textId="77777777" w:rsidR="00AF358B" w:rsidRPr="00AF358B" w:rsidRDefault="00AF358B" w:rsidP="00AF358B">
      <w:pPr>
        <w:contextualSpacing/>
        <w:rPr>
          <w:rFonts w:ascii="Arial" w:hAnsi="Arial" w:cs="Arial"/>
          <w:b/>
          <w:color w:val="000000"/>
          <w:u w:val="single"/>
        </w:rPr>
      </w:pPr>
      <w:r>
        <w:rPr>
          <w:rFonts w:ascii="Arial" w:hAnsi="Arial" w:cs="Arial"/>
          <w:b/>
          <w:color w:val="000000"/>
          <w:u w:val="single"/>
        </w:rPr>
        <w:t xml:space="preserve">1.1 </w:t>
      </w:r>
      <w:r w:rsidRPr="00AF358B">
        <w:rPr>
          <w:b/>
          <w:sz w:val="24"/>
          <w:szCs w:val="24"/>
          <w:u w:val="single"/>
        </w:rPr>
        <w:t>Excavation, filling and grading</w:t>
      </w:r>
    </w:p>
    <w:p w14:paraId="251EE389" w14:textId="77777777" w:rsidR="00AF358B" w:rsidRDefault="00AF358B" w:rsidP="00AF358B">
      <w:pPr>
        <w:contextualSpacing/>
        <w:rPr>
          <w:rFonts w:ascii="Arial" w:hAnsi="Arial" w:cs="Arial"/>
          <w:b/>
        </w:rPr>
      </w:pPr>
    </w:p>
    <w:p w14:paraId="2D0BBB8A" w14:textId="77777777" w:rsidR="00BA30F9" w:rsidRPr="004D7899" w:rsidRDefault="00AF358B" w:rsidP="00BA30F9">
      <w:pPr>
        <w:contextualSpacing/>
        <w:rPr>
          <w:rFonts w:ascii="Arial" w:hAnsi="Arial" w:cs="Arial"/>
          <w:b/>
          <w:u w:val="single"/>
        </w:rPr>
      </w:pPr>
      <w:r w:rsidRPr="004D7899">
        <w:rPr>
          <w:rFonts w:ascii="Arial" w:hAnsi="Arial" w:cs="Arial"/>
          <w:b/>
          <w:u w:val="single"/>
        </w:rPr>
        <w:t>_______________________________________________________________________________________________________________________________________________________________________________________________________________________</w:t>
      </w:r>
      <w:r w:rsidR="004D7899" w:rsidRPr="004D7899">
        <w:rPr>
          <w:rFonts w:ascii="Arial" w:hAnsi="Arial" w:cs="Arial"/>
          <w:b/>
          <w:u w:val="single"/>
        </w:rPr>
        <w:tab/>
      </w:r>
      <w:r w:rsidR="004D7899" w:rsidRPr="004D7899">
        <w:rPr>
          <w:rFonts w:ascii="Arial" w:hAnsi="Arial" w:cs="Arial"/>
          <w:b/>
          <w:u w:val="single"/>
        </w:rPr>
        <w:tab/>
      </w:r>
      <w:r w:rsidR="004D7899">
        <w:rPr>
          <w:rFonts w:ascii="Arial" w:hAnsi="Arial" w:cs="Arial"/>
          <w:b/>
          <w:u w:val="single"/>
        </w:rPr>
        <w:tab/>
      </w:r>
      <w:r w:rsidR="004D7899">
        <w:rPr>
          <w:rFonts w:ascii="Arial" w:hAnsi="Arial" w:cs="Arial"/>
          <w:b/>
          <w:u w:val="single"/>
        </w:rPr>
        <w:tab/>
      </w:r>
      <w:r w:rsidR="004D7899">
        <w:rPr>
          <w:rFonts w:ascii="Arial" w:hAnsi="Arial" w:cs="Arial"/>
          <w:b/>
          <w:u w:val="single"/>
        </w:rPr>
        <w:tab/>
      </w:r>
      <w:r w:rsidR="004D7899">
        <w:rPr>
          <w:rFonts w:ascii="Arial" w:hAnsi="Arial" w:cs="Arial"/>
          <w:b/>
          <w:u w:val="single"/>
        </w:rPr>
        <w:tab/>
      </w:r>
      <w:r w:rsidR="004D7899" w:rsidRPr="004D7899">
        <w:rPr>
          <w:rFonts w:ascii="Arial" w:hAnsi="Arial" w:cs="Arial"/>
          <w:b/>
          <w:u w:val="single"/>
        </w:rPr>
        <w:tab/>
      </w:r>
      <w:r w:rsidRPr="004D7899">
        <w:rPr>
          <w:rFonts w:ascii="Arial" w:hAnsi="Arial" w:cs="Arial"/>
          <w:b/>
          <w:u w:val="single"/>
        </w:rPr>
        <w:t>____________</w:t>
      </w:r>
      <w:r w:rsidR="00BA30F9" w:rsidRPr="004D7899">
        <w:rPr>
          <w:rFonts w:ascii="Arial" w:hAnsi="Arial" w:cs="Arial"/>
          <w:b/>
          <w:u w:val="single"/>
        </w:rPr>
        <w:t>____________________________________________________________________________________________________________________________________________________________________________________________________________________________________</w:t>
      </w:r>
      <w:r w:rsidR="004D7899">
        <w:rPr>
          <w:rFonts w:ascii="Arial" w:hAnsi="Arial" w:cs="Arial"/>
          <w:b/>
          <w:u w:val="single"/>
        </w:rPr>
        <w:tab/>
      </w:r>
    </w:p>
    <w:p w14:paraId="36265C86" w14:textId="77777777" w:rsidR="00AF358B" w:rsidRDefault="00AF358B" w:rsidP="00AF358B">
      <w:pPr>
        <w:contextualSpacing/>
      </w:pPr>
    </w:p>
    <w:p w14:paraId="78B84DC7" w14:textId="77777777" w:rsidR="00BA30F9" w:rsidRDefault="00BA30F9" w:rsidP="00AF358B">
      <w:pPr>
        <w:rPr>
          <w:b/>
          <w:sz w:val="24"/>
          <w:szCs w:val="24"/>
          <w:u w:val="single"/>
        </w:rPr>
      </w:pPr>
    </w:p>
    <w:p w14:paraId="518CC7F9" w14:textId="77777777" w:rsidR="00AF358B" w:rsidRPr="00AF358B" w:rsidRDefault="00AF358B" w:rsidP="00AF358B">
      <w:pPr>
        <w:rPr>
          <w:b/>
          <w:sz w:val="24"/>
          <w:szCs w:val="24"/>
          <w:u w:val="single"/>
        </w:rPr>
      </w:pPr>
      <w:r>
        <w:rPr>
          <w:b/>
          <w:sz w:val="24"/>
          <w:szCs w:val="24"/>
          <w:u w:val="single"/>
        </w:rPr>
        <w:t>2.1</w:t>
      </w:r>
      <w:r w:rsidRPr="00AF358B">
        <w:rPr>
          <w:b/>
          <w:sz w:val="24"/>
          <w:szCs w:val="24"/>
          <w:u w:val="single"/>
        </w:rPr>
        <w:t>Cast-in-Place Concrete</w:t>
      </w:r>
      <w:r w:rsidR="00714591">
        <w:rPr>
          <w:b/>
          <w:sz w:val="24"/>
          <w:szCs w:val="24"/>
          <w:u w:val="single"/>
        </w:rPr>
        <w:t xml:space="preserve"> and reinforcement</w:t>
      </w:r>
    </w:p>
    <w:p w14:paraId="20E07EE4" w14:textId="77777777" w:rsidR="00AF358B" w:rsidRDefault="00AF358B" w:rsidP="00AF358B">
      <w:pPr>
        <w:contextualSpacing/>
        <w:rPr>
          <w:rFonts w:ascii="Arial" w:hAnsi="Arial" w:cs="Arial"/>
          <w:b/>
        </w:rPr>
      </w:pPr>
    </w:p>
    <w:p w14:paraId="5F70A5BA" w14:textId="77777777" w:rsidR="00BA30F9" w:rsidRPr="004D7899" w:rsidRDefault="00BA30F9" w:rsidP="00BA30F9">
      <w:pPr>
        <w:contextualSpacing/>
        <w:rPr>
          <w:rFonts w:ascii="Arial" w:hAnsi="Arial" w:cs="Arial"/>
          <w:b/>
          <w:u w:val="single"/>
        </w:rPr>
      </w:pPr>
      <w:r>
        <w:rPr>
          <w:rFonts w:ascii="Arial" w:hAnsi="Arial" w:cs="Arial"/>
          <w:b/>
        </w:rPr>
        <w:t>____________________________________________________________________________________________________________________________________________________________________________________________________________________________________</w:t>
      </w:r>
      <w:r w:rsidR="004D7899">
        <w:rPr>
          <w:rFonts w:ascii="Arial" w:hAnsi="Arial" w:cs="Arial"/>
          <w:b/>
          <w:u w:val="single"/>
        </w:rPr>
        <w:tab/>
      </w:r>
      <w:r w:rsidR="004D7899">
        <w:rPr>
          <w:rFonts w:ascii="Arial" w:hAnsi="Arial" w:cs="Arial"/>
          <w:b/>
          <w:u w:val="single"/>
        </w:rPr>
        <w:tab/>
      </w:r>
      <w:r w:rsidR="004D7899">
        <w:rPr>
          <w:rFonts w:ascii="Arial" w:hAnsi="Arial" w:cs="Arial"/>
          <w:b/>
          <w:u w:val="single"/>
        </w:rPr>
        <w:tab/>
      </w:r>
      <w:r w:rsidR="004D7899">
        <w:rPr>
          <w:rFonts w:ascii="Arial" w:hAnsi="Arial" w:cs="Arial"/>
          <w:b/>
          <w:u w:val="single"/>
        </w:rPr>
        <w:tab/>
      </w:r>
    </w:p>
    <w:p w14:paraId="7F92B38C" w14:textId="77777777" w:rsidR="00BA30F9" w:rsidRPr="004D7899" w:rsidRDefault="00BA30F9" w:rsidP="00BA30F9">
      <w:pPr>
        <w:contextualSpacing/>
        <w:rPr>
          <w:rFonts w:ascii="Arial" w:hAnsi="Arial" w:cs="Arial"/>
          <w:b/>
          <w:u w:val="single"/>
        </w:rPr>
      </w:pPr>
      <w:r>
        <w:rPr>
          <w:rFonts w:ascii="Arial" w:hAnsi="Arial" w:cs="Arial"/>
          <w:b/>
        </w:rPr>
        <w:t>____________________________________________________________________________________________________________________________________________________________________________________________________________________________________</w:t>
      </w:r>
      <w:r w:rsidR="004D7899">
        <w:rPr>
          <w:rFonts w:ascii="Arial" w:hAnsi="Arial" w:cs="Arial"/>
          <w:b/>
          <w:u w:val="single"/>
        </w:rPr>
        <w:tab/>
      </w:r>
      <w:r w:rsidR="004D7899">
        <w:rPr>
          <w:rFonts w:ascii="Arial" w:hAnsi="Arial" w:cs="Arial"/>
          <w:b/>
          <w:u w:val="single"/>
        </w:rPr>
        <w:tab/>
      </w:r>
      <w:r w:rsidR="004D7899">
        <w:rPr>
          <w:rFonts w:ascii="Arial" w:hAnsi="Arial" w:cs="Arial"/>
          <w:b/>
          <w:u w:val="single"/>
        </w:rPr>
        <w:tab/>
      </w:r>
      <w:r w:rsidR="004D7899">
        <w:rPr>
          <w:rFonts w:ascii="Arial" w:hAnsi="Arial" w:cs="Arial"/>
          <w:b/>
          <w:u w:val="single"/>
        </w:rPr>
        <w:tab/>
      </w:r>
    </w:p>
    <w:p w14:paraId="39FF000A" w14:textId="77777777" w:rsidR="00AF358B" w:rsidRDefault="00AF358B" w:rsidP="00AF358B">
      <w:pPr>
        <w:contextualSpacing/>
      </w:pPr>
    </w:p>
    <w:p w14:paraId="06B154FB" w14:textId="77777777" w:rsidR="00BA30F9" w:rsidRDefault="00BA30F9" w:rsidP="00AF358B">
      <w:pPr>
        <w:contextualSpacing/>
        <w:rPr>
          <w:b/>
          <w:sz w:val="24"/>
          <w:szCs w:val="24"/>
          <w:u w:val="single"/>
        </w:rPr>
      </w:pPr>
    </w:p>
    <w:p w14:paraId="5C15D063" w14:textId="77777777" w:rsidR="00BA30F9" w:rsidRDefault="00BA30F9" w:rsidP="00AF358B">
      <w:pPr>
        <w:rPr>
          <w:b/>
          <w:sz w:val="24"/>
          <w:szCs w:val="24"/>
          <w:u w:val="single"/>
        </w:rPr>
      </w:pPr>
    </w:p>
    <w:p w14:paraId="4BE85070" w14:textId="77777777" w:rsidR="0021138A" w:rsidRPr="00530444" w:rsidRDefault="0021138A" w:rsidP="00AF358B">
      <w:pPr>
        <w:rPr>
          <w:sz w:val="24"/>
          <w:szCs w:val="24"/>
        </w:rPr>
      </w:pPr>
    </w:p>
    <w:sectPr w:rsidR="0021138A" w:rsidRPr="00530444" w:rsidSect="004D7899">
      <w:pgSz w:w="12240" w:h="15840"/>
      <w:pgMar w:top="1152" w:right="1440" w:bottom="1152" w:left="144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B761A"/>
    <w:multiLevelType w:val="hybridMultilevel"/>
    <w:tmpl w:val="451A56D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6179D9"/>
    <w:multiLevelType w:val="multilevel"/>
    <w:tmpl w:val="CBFC157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F764DC7"/>
    <w:multiLevelType w:val="hybridMultilevel"/>
    <w:tmpl w:val="A330FC34"/>
    <w:lvl w:ilvl="0" w:tplc="D76A8018">
      <w:start w:val="1"/>
      <w:numFmt w:val="lowerLetter"/>
      <w:lvlText w:val="%1."/>
      <w:lvlJc w:val="left"/>
      <w:pPr>
        <w:tabs>
          <w:tab w:val="num" w:pos="945"/>
        </w:tabs>
        <w:ind w:left="945" w:hanging="58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FD5177C"/>
    <w:multiLevelType w:val="hybridMultilevel"/>
    <w:tmpl w:val="44E8E0B0"/>
    <w:lvl w:ilvl="0" w:tplc="26FCE6F0">
      <w:start w:val="1"/>
      <w:numFmt w:val="lowerLetter"/>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4" w15:restartNumberingAfterBreak="0">
    <w:nsid w:val="16C82257"/>
    <w:multiLevelType w:val="hybridMultilevel"/>
    <w:tmpl w:val="E74CE6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D13C8F"/>
    <w:multiLevelType w:val="hybridMultilevel"/>
    <w:tmpl w:val="7D30FD2C"/>
    <w:lvl w:ilvl="0" w:tplc="66FC34F8">
      <w:start w:val="1"/>
      <w:numFmt w:val="upperLetter"/>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6" w15:restartNumberingAfterBreak="0">
    <w:nsid w:val="263C7DE8"/>
    <w:multiLevelType w:val="multilevel"/>
    <w:tmpl w:val="F832514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2C5B4F57"/>
    <w:multiLevelType w:val="hybridMultilevel"/>
    <w:tmpl w:val="F35CDA00"/>
    <w:lvl w:ilvl="0" w:tplc="04090015">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3742163B"/>
    <w:multiLevelType w:val="hybridMultilevel"/>
    <w:tmpl w:val="380EBE16"/>
    <w:lvl w:ilvl="0" w:tplc="04090015">
      <w:start w:val="1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300CA3"/>
    <w:multiLevelType w:val="hybridMultilevel"/>
    <w:tmpl w:val="83FAA148"/>
    <w:lvl w:ilvl="0" w:tplc="4060FC6A">
      <w:start w:val="1"/>
      <w:numFmt w:val="upperLetter"/>
      <w:lvlText w:val="%1."/>
      <w:lvlJc w:val="left"/>
      <w:pPr>
        <w:tabs>
          <w:tab w:val="num" w:pos="720"/>
        </w:tabs>
        <w:ind w:left="720" w:hanging="360"/>
      </w:pPr>
      <w:rPr>
        <w:rFonts w:hint="default"/>
      </w:rPr>
    </w:lvl>
    <w:lvl w:ilvl="1" w:tplc="E5E8A740">
      <w:start w:val="1"/>
      <w:numFmt w:val="lowerLetter"/>
      <w:lvlText w:val="%2."/>
      <w:lvlJc w:val="left"/>
      <w:pPr>
        <w:tabs>
          <w:tab w:val="num" w:pos="1500"/>
        </w:tabs>
        <w:ind w:left="1500" w:hanging="360"/>
      </w:pPr>
      <w:rPr>
        <w:rFonts w:hint="default"/>
      </w:r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0" w15:restartNumberingAfterBreak="0">
    <w:nsid w:val="4E624E98"/>
    <w:multiLevelType w:val="hybridMultilevel"/>
    <w:tmpl w:val="A4189E0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EA01917"/>
    <w:multiLevelType w:val="multilevel"/>
    <w:tmpl w:val="5ED0E21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515B5211"/>
    <w:multiLevelType w:val="hybridMultilevel"/>
    <w:tmpl w:val="42E8482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181FB0"/>
    <w:multiLevelType w:val="multilevel"/>
    <w:tmpl w:val="97BEED8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540C2AC8"/>
    <w:multiLevelType w:val="multilevel"/>
    <w:tmpl w:val="CBFC157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5DC81ED6"/>
    <w:multiLevelType w:val="multilevel"/>
    <w:tmpl w:val="4A7031F2"/>
    <w:lvl w:ilvl="0">
      <w:start w:val="1"/>
      <w:numFmt w:val="decimal"/>
      <w:lvlText w:val="%1"/>
      <w:lvlJc w:val="left"/>
      <w:pPr>
        <w:tabs>
          <w:tab w:val="num" w:pos="420"/>
        </w:tabs>
        <w:ind w:left="420" w:hanging="420"/>
      </w:pPr>
      <w:rPr>
        <w:rFonts w:hint="default"/>
        <w:u w:val="none"/>
      </w:rPr>
    </w:lvl>
    <w:lvl w:ilvl="1">
      <w:start w:val="1"/>
      <w:numFmt w:val="decimal"/>
      <w:lvlText w:val="%1.%2"/>
      <w:lvlJc w:val="left"/>
      <w:pPr>
        <w:tabs>
          <w:tab w:val="num" w:pos="420"/>
        </w:tabs>
        <w:ind w:left="420" w:hanging="42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16" w15:restartNumberingAfterBreak="0">
    <w:nsid w:val="67B60D2B"/>
    <w:multiLevelType w:val="hybridMultilevel"/>
    <w:tmpl w:val="79D8D32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E712D49"/>
    <w:multiLevelType w:val="hybridMultilevel"/>
    <w:tmpl w:val="6CDA67B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1C5733E"/>
    <w:multiLevelType w:val="hybridMultilevel"/>
    <w:tmpl w:val="0C708C1E"/>
    <w:lvl w:ilvl="0" w:tplc="59E8AAEE">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726B4A13"/>
    <w:multiLevelType w:val="multilevel"/>
    <w:tmpl w:val="05529D96"/>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16cid:durableId="245454438">
    <w:abstractNumId w:val="15"/>
  </w:num>
  <w:num w:numId="2" w16cid:durableId="524754135">
    <w:abstractNumId w:val="9"/>
  </w:num>
  <w:num w:numId="3" w16cid:durableId="527913960">
    <w:abstractNumId w:val="5"/>
  </w:num>
  <w:num w:numId="4" w16cid:durableId="1037778399">
    <w:abstractNumId w:val="1"/>
  </w:num>
  <w:num w:numId="5" w16cid:durableId="1368867606">
    <w:abstractNumId w:val="14"/>
  </w:num>
  <w:num w:numId="6" w16cid:durableId="890771092">
    <w:abstractNumId w:val="17"/>
  </w:num>
  <w:num w:numId="7" w16cid:durableId="438375017">
    <w:abstractNumId w:val="13"/>
  </w:num>
  <w:num w:numId="8" w16cid:durableId="83693115">
    <w:abstractNumId w:val="2"/>
  </w:num>
  <w:num w:numId="9" w16cid:durableId="1571385678">
    <w:abstractNumId w:val="11"/>
  </w:num>
  <w:num w:numId="10" w16cid:durableId="1888494170">
    <w:abstractNumId w:val="18"/>
  </w:num>
  <w:num w:numId="11" w16cid:durableId="1009213728">
    <w:abstractNumId w:val="6"/>
  </w:num>
  <w:num w:numId="12" w16cid:durableId="1146050592">
    <w:abstractNumId w:val="12"/>
  </w:num>
  <w:num w:numId="13" w16cid:durableId="1272935638">
    <w:abstractNumId w:val="10"/>
  </w:num>
  <w:num w:numId="14" w16cid:durableId="361979019">
    <w:abstractNumId w:val="7"/>
  </w:num>
  <w:num w:numId="15" w16cid:durableId="609749158">
    <w:abstractNumId w:val="19"/>
  </w:num>
  <w:num w:numId="16" w16cid:durableId="596715263">
    <w:abstractNumId w:val="16"/>
  </w:num>
  <w:num w:numId="17" w16cid:durableId="997614724">
    <w:abstractNumId w:val="0"/>
  </w:num>
  <w:num w:numId="18" w16cid:durableId="1110513653">
    <w:abstractNumId w:val="4"/>
  </w:num>
  <w:num w:numId="19" w16cid:durableId="251469710">
    <w:abstractNumId w:val="8"/>
  </w:num>
  <w:num w:numId="20" w16cid:durableId="32894486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0444"/>
    <w:rsid w:val="00033945"/>
    <w:rsid w:val="001036BC"/>
    <w:rsid w:val="0010489E"/>
    <w:rsid w:val="00162F9E"/>
    <w:rsid w:val="0021138A"/>
    <w:rsid w:val="00235040"/>
    <w:rsid w:val="002868F8"/>
    <w:rsid w:val="00291C7D"/>
    <w:rsid w:val="002B46F3"/>
    <w:rsid w:val="00324DB6"/>
    <w:rsid w:val="00347F08"/>
    <w:rsid w:val="003848B5"/>
    <w:rsid w:val="00402BD2"/>
    <w:rsid w:val="0045026D"/>
    <w:rsid w:val="004D7899"/>
    <w:rsid w:val="00530444"/>
    <w:rsid w:val="00536887"/>
    <w:rsid w:val="005850BF"/>
    <w:rsid w:val="005C14BC"/>
    <w:rsid w:val="00633FF4"/>
    <w:rsid w:val="006C4FB7"/>
    <w:rsid w:val="006D56A2"/>
    <w:rsid w:val="00714591"/>
    <w:rsid w:val="00741D8E"/>
    <w:rsid w:val="00744616"/>
    <w:rsid w:val="00750367"/>
    <w:rsid w:val="00806CA7"/>
    <w:rsid w:val="00893A96"/>
    <w:rsid w:val="008C3037"/>
    <w:rsid w:val="008C68CB"/>
    <w:rsid w:val="0094649F"/>
    <w:rsid w:val="00950E4F"/>
    <w:rsid w:val="0096145B"/>
    <w:rsid w:val="009B35CE"/>
    <w:rsid w:val="00A164F1"/>
    <w:rsid w:val="00A25943"/>
    <w:rsid w:val="00A521E6"/>
    <w:rsid w:val="00A56DC3"/>
    <w:rsid w:val="00A91454"/>
    <w:rsid w:val="00AA6D5E"/>
    <w:rsid w:val="00AB4E97"/>
    <w:rsid w:val="00AE0AE7"/>
    <w:rsid w:val="00AF358B"/>
    <w:rsid w:val="00B73620"/>
    <w:rsid w:val="00BA30F9"/>
    <w:rsid w:val="00C52363"/>
    <w:rsid w:val="00C826D7"/>
    <w:rsid w:val="00CC6E58"/>
    <w:rsid w:val="00D568EE"/>
    <w:rsid w:val="00D95406"/>
    <w:rsid w:val="00DC15B5"/>
    <w:rsid w:val="00E12961"/>
    <w:rsid w:val="00F53035"/>
    <w:rsid w:val="00F63AE8"/>
    <w:rsid w:val="00FB76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0B8F58"/>
  <w15:docId w15:val="{7F6A8583-9824-4074-8E42-A8C564903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502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8C3037"/>
    <w:rPr>
      <w:rFonts w:ascii="Segoe UI" w:hAnsi="Segoe UI" w:cs="Segoe UI"/>
      <w:sz w:val="18"/>
      <w:szCs w:val="18"/>
    </w:rPr>
  </w:style>
  <w:style w:type="character" w:customStyle="1" w:styleId="BalloonTextChar">
    <w:name w:val="Balloon Text Char"/>
    <w:basedOn w:val="DefaultParagraphFont"/>
    <w:link w:val="BalloonText"/>
    <w:semiHidden/>
    <w:rsid w:val="008C3037"/>
    <w:rPr>
      <w:rFonts w:ascii="Segoe UI" w:hAnsi="Segoe UI" w:cs="Segoe UI"/>
      <w:sz w:val="18"/>
      <w:szCs w:val="18"/>
    </w:rPr>
  </w:style>
  <w:style w:type="paragraph" w:styleId="ListParagraph">
    <w:name w:val="List Paragraph"/>
    <w:basedOn w:val="Normal"/>
    <w:uiPriority w:val="34"/>
    <w:qFormat/>
    <w:rsid w:val="00291C7D"/>
    <w:pPr>
      <w:ind w:left="720"/>
      <w:contextualSpacing/>
    </w:pPr>
  </w:style>
  <w:style w:type="character" w:styleId="Hyperlink">
    <w:name w:val="Hyperlink"/>
    <w:basedOn w:val="DefaultParagraphFont"/>
    <w:unhideWhenUsed/>
    <w:rsid w:val="004D7899"/>
    <w:rPr>
      <w:color w:val="0000FF" w:themeColor="hyperlink"/>
      <w:u w:val="single"/>
    </w:rPr>
  </w:style>
  <w:style w:type="character" w:customStyle="1" w:styleId="UnresolvedMention1">
    <w:name w:val="Unresolved Mention1"/>
    <w:basedOn w:val="DefaultParagraphFont"/>
    <w:uiPriority w:val="99"/>
    <w:semiHidden/>
    <w:unhideWhenUsed/>
    <w:rsid w:val="004D78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570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obfire.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44C780-709E-43AF-83B2-03BCAE628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1464</Words>
  <Characters>8349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Concrete Parking Lot Request for Proposal Sealed Bids</vt:lpstr>
    </vt:vector>
  </TitlesOfParts>
  <Company>ob</Company>
  <LinksUpToDate>false</LinksUpToDate>
  <CharactersWithSpaces>9794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Concrete Parking Lot Request for Proposal Sealed Bids</dc:title>
  <dc:creator>189</dc:creator>
  <cp:lastModifiedBy>Jacob Schwartze</cp:lastModifiedBy>
  <cp:revision>2</cp:revision>
  <cp:lastPrinted>2018-08-08T15:14:00Z</cp:lastPrinted>
  <dcterms:created xsi:type="dcterms:W3CDTF">2022-08-31T12:18:00Z</dcterms:created>
  <dcterms:modified xsi:type="dcterms:W3CDTF">2022-08-31T12:18:00Z</dcterms:modified>
</cp:coreProperties>
</file>